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173" w:rsidRPr="00D75173" w:rsidRDefault="00D75173" w:rsidP="00D75173">
      <w:pPr>
        <w:rPr>
          <w:rFonts w:ascii="Arial" w:hAnsi="Arial" w:cs="Arial"/>
          <w:sz w:val="24"/>
          <w:szCs w:val="24"/>
        </w:rPr>
      </w:pPr>
      <w:r w:rsidRPr="00D75173">
        <w:rPr>
          <w:rFonts w:ascii="Arial" w:hAnsi="Arial" w:cs="Arial"/>
          <w:sz w:val="24"/>
          <w:szCs w:val="24"/>
        </w:rPr>
        <w:t>OS-XI.720.3.2025.MB</w:t>
      </w:r>
    </w:p>
    <w:p w:rsidR="00D75173" w:rsidRPr="00D75173" w:rsidRDefault="00D75173" w:rsidP="00D75173">
      <w:pPr>
        <w:rPr>
          <w:rFonts w:ascii="Arial" w:hAnsi="Arial" w:cs="Arial"/>
          <w:sz w:val="24"/>
          <w:szCs w:val="24"/>
        </w:rPr>
      </w:pPr>
      <w:r w:rsidRPr="00D75173">
        <w:rPr>
          <w:rFonts w:ascii="Arial" w:hAnsi="Arial" w:cs="Arial"/>
          <w:sz w:val="24"/>
          <w:szCs w:val="24"/>
        </w:rPr>
        <w:t>Rzeszów,</w:t>
      </w:r>
      <w:r w:rsidR="00B062EC">
        <w:rPr>
          <w:rFonts w:ascii="Arial" w:hAnsi="Arial" w:cs="Arial"/>
          <w:sz w:val="24"/>
          <w:szCs w:val="24"/>
        </w:rPr>
        <w:t xml:space="preserve"> 2025-12-18</w:t>
      </w:r>
    </w:p>
    <w:p w:rsidR="00D75173" w:rsidRDefault="00D75173" w:rsidP="00113D66">
      <w:pPr>
        <w:pStyle w:val="Nagwek1"/>
        <w:spacing w:after="240"/>
        <w:rPr>
          <w:rFonts w:ascii="Arial" w:hAnsi="Arial" w:cs="Arial"/>
          <w:b/>
          <w:color w:val="000000" w:themeColor="text1"/>
          <w:sz w:val="24"/>
          <w:szCs w:val="24"/>
        </w:rPr>
      </w:pPr>
      <w:r w:rsidRPr="00113D66">
        <w:rPr>
          <w:rFonts w:ascii="Arial" w:hAnsi="Arial" w:cs="Arial"/>
          <w:b/>
          <w:color w:val="000000" w:themeColor="text1"/>
          <w:sz w:val="24"/>
          <w:szCs w:val="24"/>
        </w:rPr>
        <w:t>DECYZJA</w:t>
      </w:r>
    </w:p>
    <w:p w:rsidR="00D75173" w:rsidRPr="00D75173" w:rsidRDefault="00D75173" w:rsidP="00D75173">
      <w:pPr>
        <w:spacing w:after="0"/>
        <w:rPr>
          <w:rFonts w:ascii="Arial" w:hAnsi="Arial" w:cs="Arial"/>
          <w:sz w:val="24"/>
          <w:szCs w:val="24"/>
        </w:rPr>
      </w:pPr>
      <w:r w:rsidRPr="00D75173">
        <w:rPr>
          <w:rFonts w:ascii="Arial" w:hAnsi="Arial" w:cs="Arial"/>
          <w:sz w:val="24"/>
          <w:szCs w:val="24"/>
        </w:rPr>
        <w:t>Na podstawie art. 34 ust.1, ust. 5 ustawy z dnia 6 marca 2018 r. Prawo przedsiębiorców (t.j. Dz. U. z 2025 r. poz.1480) w związku z art. 8 pkt. 21b i art. 34 ust. 2c - 2f ustawy z dnia 13 czerwca 2013 r. o gospodarce opakowaniami i</w:t>
      </w:r>
      <w:r w:rsidR="00B062EC">
        <w:rPr>
          <w:rFonts w:ascii="Arial" w:hAnsi="Arial" w:cs="Arial"/>
          <w:sz w:val="24"/>
          <w:szCs w:val="24"/>
        </w:rPr>
        <w:t> </w:t>
      </w:r>
      <w:r w:rsidRPr="00D75173">
        <w:rPr>
          <w:rFonts w:ascii="Arial" w:hAnsi="Arial" w:cs="Arial"/>
          <w:sz w:val="24"/>
          <w:szCs w:val="24"/>
        </w:rPr>
        <w:t xml:space="preserve">odpadami opakowaniowymi (t.j. Dz.U. z 2025 r. poz. 870) oraz art.104 ustawy z dnia 14 czerwca 1960 r. Kodeks Postępowania administracyjnego (t.j. Dz. U. z 2025 r. </w:t>
      </w:r>
    </w:p>
    <w:p w:rsidR="005E7193" w:rsidRDefault="00D75173" w:rsidP="00D75173">
      <w:pPr>
        <w:spacing w:after="0"/>
        <w:rPr>
          <w:rFonts w:ascii="Arial" w:hAnsi="Arial" w:cs="Arial"/>
          <w:sz w:val="24"/>
          <w:szCs w:val="24"/>
        </w:rPr>
      </w:pPr>
      <w:r w:rsidRPr="00D75173">
        <w:rPr>
          <w:rFonts w:ascii="Arial" w:hAnsi="Arial" w:cs="Arial"/>
          <w:sz w:val="24"/>
          <w:szCs w:val="24"/>
        </w:rPr>
        <w:t xml:space="preserve">poz. 1691) po rozpatrzeniu wniosku </w:t>
      </w:r>
      <w:r w:rsidR="005E7193">
        <w:rPr>
          <w:rFonts w:ascii="Arial" w:hAnsi="Arial" w:cs="Arial"/>
          <w:sz w:val="24"/>
          <w:szCs w:val="24"/>
        </w:rPr>
        <w:t>X</w:t>
      </w:r>
      <w:r w:rsidR="00113D66">
        <w:rPr>
          <w:rFonts w:ascii="Arial" w:hAnsi="Arial" w:cs="Arial"/>
          <w:sz w:val="24"/>
          <w:szCs w:val="24"/>
        </w:rPr>
        <w:t>, z siedzibą w X, NIP X,</w:t>
      </w:r>
      <w:r w:rsidR="005E7193">
        <w:rPr>
          <w:rFonts w:ascii="Arial" w:hAnsi="Arial" w:cs="Arial"/>
          <w:sz w:val="24"/>
          <w:szCs w:val="24"/>
        </w:rPr>
        <w:t xml:space="preserve"> </w:t>
      </w:r>
      <w:r w:rsidRPr="00D75173">
        <w:rPr>
          <w:rFonts w:ascii="Arial" w:hAnsi="Arial" w:cs="Arial"/>
          <w:sz w:val="24"/>
          <w:szCs w:val="24"/>
        </w:rPr>
        <w:t>reprezentowanej przez</w:t>
      </w:r>
      <w:r w:rsidR="00113D66">
        <w:rPr>
          <w:rFonts w:ascii="Arial" w:hAnsi="Arial" w:cs="Arial"/>
          <w:sz w:val="24"/>
          <w:szCs w:val="24"/>
        </w:rPr>
        <w:t> </w:t>
      </w:r>
      <w:r w:rsidR="005E7193">
        <w:rPr>
          <w:rFonts w:ascii="Arial" w:hAnsi="Arial" w:cs="Arial"/>
          <w:sz w:val="24"/>
          <w:szCs w:val="24"/>
        </w:rPr>
        <w:t>X,</w:t>
      </w:r>
    </w:p>
    <w:p w:rsidR="00D75173" w:rsidRPr="00D75173" w:rsidRDefault="00D75173" w:rsidP="00D75173">
      <w:pPr>
        <w:spacing w:after="0"/>
        <w:rPr>
          <w:rFonts w:ascii="Arial" w:hAnsi="Arial" w:cs="Arial"/>
          <w:b/>
          <w:sz w:val="24"/>
          <w:szCs w:val="24"/>
        </w:rPr>
      </w:pPr>
      <w:r w:rsidRPr="00D75173">
        <w:rPr>
          <w:rFonts w:ascii="Arial" w:hAnsi="Arial" w:cs="Arial"/>
          <w:b/>
          <w:sz w:val="24"/>
          <w:szCs w:val="24"/>
        </w:rPr>
        <w:t xml:space="preserve">orzekam </w:t>
      </w:r>
    </w:p>
    <w:p w:rsidR="00D75173" w:rsidRPr="00D75173" w:rsidRDefault="00D75173" w:rsidP="00D75173">
      <w:pPr>
        <w:rPr>
          <w:rFonts w:ascii="Arial" w:hAnsi="Arial" w:cs="Arial"/>
          <w:sz w:val="24"/>
          <w:szCs w:val="24"/>
        </w:rPr>
      </w:pPr>
      <w:r w:rsidRPr="00D75173">
        <w:rPr>
          <w:rFonts w:ascii="Arial" w:hAnsi="Arial" w:cs="Arial"/>
          <w:sz w:val="24"/>
          <w:szCs w:val="24"/>
        </w:rPr>
        <w:t xml:space="preserve">uznaję za prawidłowe stanowisko przedstawione przez </w:t>
      </w:r>
      <w:r w:rsidR="005E7193">
        <w:rPr>
          <w:rFonts w:ascii="Arial" w:hAnsi="Arial" w:cs="Arial"/>
          <w:sz w:val="24"/>
          <w:szCs w:val="24"/>
        </w:rPr>
        <w:t xml:space="preserve">X, </w:t>
      </w:r>
      <w:r w:rsidRPr="00D75173">
        <w:rPr>
          <w:rFonts w:ascii="Arial" w:hAnsi="Arial" w:cs="Arial"/>
          <w:sz w:val="24"/>
          <w:szCs w:val="24"/>
        </w:rPr>
        <w:t>w sprawie stosowania przepisów ustawy o gospodarce opakowaniami i odpadami opakowaniowymi –</w:t>
      </w:r>
      <w:r w:rsidR="005E7193">
        <w:rPr>
          <w:rFonts w:ascii="Arial" w:hAnsi="Arial" w:cs="Arial"/>
          <w:sz w:val="24"/>
          <w:szCs w:val="24"/>
        </w:rPr>
        <w:t xml:space="preserve">X </w:t>
      </w:r>
      <w:r w:rsidRPr="00D75173">
        <w:rPr>
          <w:rFonts w:ascii="Arial" w:hAnsi="Arial" w:cs="Arial"/>
          <w:sz w:val="24"/>
          <w:szCs w:val="24"/>
        </w:rPr>
        <w:t>jest wprowadzającym bezpośrednio produkty w opakowaniach na napoje w rozumieniu art.8 pkt 21b ww. ustawy, w odniesieniu do napojów w butelce zwrotnej, przez co nie będzie zobowiązana do świadczenia daniny publicznej w postaci opłaty produktowej, zgodnie z art. 34 ust. 2c - 2f ustawy opakowaniowej, pod warunkiem samodzielnego osiągnięcia wymaganego poziomu selektywnej zbiórki tych opakowań, określonego w załączniku nr 1a do ustawy przy zastosowaniu modelu sprzedaży bezpośredniej do podmiotów z sektora handlu tradycyjnego (tj. hurtowni, sklepów) oraz handlu nowoczesnego (sieci handlowe).</w:t>
      </w:r>
    </w:p>
    <w:p w:rsidR="00D75173" w:rsidRPr="00113D66" w:rsidRDefault="00D75173" w:rsidP="00D75173">
      <w:pPr>
        <w:rPr>
          <w:rFonts w:ascii="Arial" w:hAnsi="Arial" w:cs="Arial"/>
          <w:b/>
          <w:sz w:val="24"/>
          <w:szCs w:val="24"/>
        </w:rPr>
      </w:pPr>
      <w:r w:rsidRPr="00113D66">
        <w:rPr>
          <w:rFonts w:ascii="Arial" w:hAnsi="Arial" w:cs="Arial"/>
          <w:b/>
          <w:sz w:val="24"/>
          <w:szCs w:val="24"/>
        </w:rPr>
        <w:t>UZASADNIENIE</w:t>
      </w:r>
    </w:p>
    <w:p w:rsidR="00D75173" w:rsidRPr="00D75173" w:rsidRDefault="00D75173" w:rsidP="001D5250">
      <w:pPr>
        <w:spacing w:after="0"/>
        <w:rPr>
          <w:rFonts w:ascii="Arial" w:hAnsi="Arial" w:cs="Arial"/>
          <w:sz w:val="24"/>
          <w:szCs w:val="24"/>
        </w:rPr>
      </w:pPr>
      <w:r w:rsidRPr="00D75173">
        <w:rPr>
          <w:rFonts w:ascii="Arial" w:hAnsi="Arial" w:cs="Arial"/>
          <w:sz w:val="24"/>
          <w:szCs w:val="24"/>
        </w:rPr>
        <w:t xml:space="preserve">Pismem z dnia 21.11.2025 r. (data wpływu do Kancelarii Ogólnej 25.11.2025 r.) pełnomocnik </w:t>
      </w:r>
      <w:r w:rsidR="00113D66">
        <w:rPr>
          <w:rFonts w:ascii="Arial" w:hAnsi="Arial" w:cs="Arial"/>
          <w:sz w:val="24"/>
          <w:szCs w:val="24"/>
        </w:rPr>
        <w:t xml:space="preserve">X </w:t>
      </w:r>
      <w:r w:rsidRPr="00D75173">
        <w:rPr>
          <w:rFonts w:ascii="Arial" w:hAnsi="Arial" w:cs="Arial"/>
          <w:sz w:val="24"/>
          <w:szCs w:val="24"/>
        </w:rPr>
        <w:t>złożył w imieniu</w:t>
      </w:r>
      <w:r w:rsidR="002604F4">
        <w:rPr>
          <w:rFonts w:ascii="Arial" w:hAnsi="Arial" w:cs="Arial"/>
          <w:sz w:val="24"/>
          <w:szCs w:val="24"/>
        </w:rPr>
        <w:t xml:space="preserve"> X</w:t>
      </w:r>
      <w:r w:rsidRPr="00D75173">
        <w:rPr>
          <w:rFonts w:ascii="Arial" w:hAnsi="Arial" w:cs="Arial"/>
          <w:sz w:val="24"/>
          <w:szCs w:val="24"/>
        </w:rPr>
        <w:t>, wniosek o wydanie interpretacji indywidualnej co do zakresu i sposobu stosowania przepisów ustawy o gospodarce opakowaniami i</w:t>
      </w:r>
      <w:r w:rsidR="002604F4">
        <w:rPr>
          <w:rFonts w:ascii="Arial" w:hAnsi="Arial" w:cs="Arial"/>
          <w:sz w:val="24"/>
          <w:szCs w:val="24"/>
        </w:rPr>
        <w:t> </w:t>
      </w:r>
      <w:r w:rsidRPr="00D75173">
        <w:rPr>
          <w:rFonts w:ascii="Arial" w:hAnsi="Arial" w:cs="Arial"/>
          <w:sz w:val="24"/>
          <w:szCs w:val="24"/>
        </w:rPr>
        <w:t xml:space="preserve">odpadami opakowaniowymi, z których wynika obowiązek świadczenia przez Wnioskodawcę daniny publicznej w postaci opłaty produktowej, obliczanej oddzielnie dla poszczególnych rodzajów opakowań, w przypadku nieosiągnięcia wymaganych poziomów selektywnej zbiórki opakowań i odpadów opakowaniowych po napojach. </w:t>
      </w:r>
    </w:p>
    <w:p w:rsidR="00D75173" w:rsidRPr="00D75173" w:rsidRDefault="00D75173" w:rsidP="00D75173">
      <w:pPr>
        <w:rPr>
          <w:rFonts w:ascii="Arial" w:hAnsi="Arial" w:cs="Arial"/>
          <w:sz w:val="24"/>
          <w:szCs w:val="24"/>
        </w:rPr>
      </w:pPr>
      <w:r w:rsidRPr="00D75173">
        <w:rPr>
          <w:rFonts w:ascii="Arial" w:hAnsi="Arial" w:cs="Arial"/>
          <w:sz w:val="24"/>
          <w:szCs w:val="24"/>
        </w:rPr>
        <w:t xml:space="preserve">Do wniosku zostało załączone pełnomocnictwo oraz potwierdzenie uiszczenia opłaty skarbowej od jego udzielenia oraz potwierdzenie uiszczenia opłaty za wydanie decyzji interpretacyjnej, zgodnie z art. 34 ust.6 Prawo przedsiębiorców. </w:t>
      </w:r>
    </w:p>
    <w:p w:rsidR="00D75173" w:rsidRPr="00D75173" w:rsidRDefault="00D75173" w:rsidP="001D5250">
      <w:pPr>
        <w:spacing w:after="0"/>
        <w:rPr>
          <w:rFonts w:ascii="Arial" w:hAnsi="Arial" w:cs="Arial"/>
          <w:sz w:val="24"/>
          <w:szCs w:val="24"/>
        </w:rPr>
      </w:pPr>
      <w:r w:rsidRPr="00D75173">
        <w:rPr>
          <w:rFonts w:ascii="Arial" w:hAnsi="Arial" w:cs="Arial"/>
          <w:sz w:val="24"/>
          <w:szCs w:val="24"/>
        </w:rPr>
        <w:lastRenderedPageBreak/>
        <w:t>W świetle przedstawionego poniżej stanu faktycznego, Wnioskodawca powziął wątpliwość, czy w sytuacji gdy będzie dokonywał wyłącznie sprzedaży i dystrybucji bezpośredniej wszystkich wprowadzonych przez siebie na rynek produktów w opakowaniach na napoje będących butelkami szklanymi wielokrotnego użytku o</w:t>
      </w:r>
      <w:r w:rsidR="001D5250">
        <w:rPr>
          <w:rFonts w:ascii="Arial" w:hAnsi="Arial" w:cs="Arial"/>
          <w:sz w:val="24"/>
          <w:szCs w:val="24"/>
        </w:rPr>
        <w:t> </w:t>
      </w:r>
      <w:r w:rsidRPr="00D75173">
        <w:rPr>
          <w:rFonts w:ascii="Arial" w:hAnsi="Arial" w:cs="Arial"/>
          <w:sz w:val="24"/>
          <w:szCs w:val="24"/>
        </w:rPr>
        <w:t>pojemności do 1,5 litra, o których mowa w poz.3 załącznika nr 1a do ustawy o</w:t>
      </w:r>
      <w:r w:rsidR="001D5250">
        <w:rPr>
          <w:rFonts w:ascii="Arial" w:hAnsi="Arial" w:cs="Arial"/>
          <w:sz w:val="24"/>
          <w:szCs w:val="24"/>
        </w:rPr>
        <w:t> </w:t>
      </w:r>
      <w:r w:rsidRPr="00D75173">
        <w:rPr>
          <w:rFonts w:ascii="Arial" w:hAnsi="Arial" w:cs="Arial"/>
          <w:sz w:val="24"/>
          <w:szCs w:val="24"/>
        </w:rPr>
        <w:t>gospodarce opakowaniami o odpadami opakowaniowymi:</w:t>
      </w:r>
    </w:p>
    <w:p w:rsidR="00D75173" w:rsidRPr="00D75173" w:rsidRDefault="00B3007E" w:rsidP="001D5250">
      <w:pPr>
        <w:spacing w:after="0"/>
        <w:rPr>
          <w:rFonts w:ascii="Arial" w:hAnsi="Arial" w:cs="Arial"/>
          <w:sz w:val="24"/>
          <w:szCs w:val="24"/>
        </w:rPr>
      </w:pPr>
      <w:r>
        <w:rPr>
          <w:rFonts w:ascii="Arial" w:hAnsi="Arial" w:cs="Arial"/>
          <w:sz w:val="24"/>
          <w:szCs w:val="24"/>
        </w:rPr>
        <w:t xml:space="preserve">- </w:t>
      </w:r>
      <w:r w:rsidR="00D75173" w:rsidRPr="00D75173">
        <w:rPr>
          <w:rFonts w:ascii="Arial" w:hAnsi="Arial" w:cs="Arial"/>
          <w:sz w:val="24"/>
          <w:szCs w:val="24"/>
        </w:rPr>
        <w:t>wyłącznie do nabywców - przy czym nabywcami napojów w butelce zwrotnej mogą być zarówno podmioty z sektora handlu nowoczesnego (sieci handlowe), jak i handlu tradycyjnego (hurtownie, sklepy),</w:t>
      </w:r>
    </w:p>
    <w:p w:rsidR="00D75173" w:rsidRPr="00D75173" w:rsidRDefault="00B3007E" w:rsidP="001D5250">
      <w:pPr>
        <w:spacing w:after="0"/>
        <w:rPr>
          <w:rFonts w:ascii="Arial" w:hAnsi="Arial" w:cs="Arial"/>
          <w:sz w:val="24"/>
          <w:szCs w:val="24"/>
        </w:rPr>
      </w:pPr>
      <w:r>
        <w:rPr>
          <w:rFonts w:ascii="Arial" w:hAnsi="Arial" w:cs="Arial"/>
          <w:sz w:val="24"/>
          <w:szCs w:val="24"/>
        </w:rPr>
        <w:t xml:space="preserve">- </w:t>
      </w:r>
      <w:r w:rsidR="00D75173" w:rsidRPr="00D75173">
        <w:rPr>
          <w:rFonts w:ascii="Arial" w:hAnsi="Arial" w:cs="Arial"/>
          <w:sz w:val="24"/>
          <w:szCs w:val="24"/>
        </w:rPr>
        <w:t xml:space="preserve">do miejsc ustalonych pomiędzy Wnioskodawcą a nabywcami, a następnie, </w:t>
      </w:r>
    </w:p>
    <w:p w:rsidR="00D75173" w:rsidRPr="00D75173" w:rsidRDefault="00B3007E" w:rsidP="001D5250">
      <w:pPr>
        <w:spacing w:after="0"/>
        <w:rPr>
          <w:rFonts w:ascii="Arial" w:hAnsi="Arial" w:cs="Arial"/>
          <w:sz w:val="24"/>
          <w:szCs w:val="24"/>
        </w:rPr>
      </w:pPr>
      <w:r>
        <w:rPr>
          <w:rFonts w:ascii="Arial" w:hAnsi="Arial" w:cs="Arial"/>
          <w:sz w:val="24"/>
          <w:szCs w:val="24"/>
        </w:rPr>
        <w:t xml:space="preserve">- </w:t>
      </w:r>
      <w:r w:rsidR="00D75173" w:rsidRPr="00D75173">
        <w:rPr>
          <w:rFonts w:ascii="Arial" w:hAnsi="Arial" w:cs="Arial"/>
          <w:sz w:val="24"/>
          <w:szCs w:val="24"/>
        </w:rPr>
        <w:t>odbiera opróżnione opakowania po tych produktach bezpośrednio z miejsc uzgodnionych z nabywcami, przy okazji lub jednocześnie z realizacją kolejnych dostaw napojów wprowadzanych do obrotu przez Wnioskodawcę, bądź poprzez dedykowane odbiory uzgodnione z tymi nabywcami,</w:t>
      </w:r>
    </w:p>
    <w:p w:rsidR="00D75173" w:rsidRPr="00D75173" w:rsidRDefault="00D75173" w:rsidP="001D5250">
      <w:pPr>
        <w:spacing w:after="0"/>
        <w:rPr>
          <w:rFonts w:ascii="Arial" w:hAnsi="Arial" w:cs="Arial"/>
          <w:sz w:val="24"/>
          <w:szCs w:val="24"/>
        </w:rPr>
      </w:pPr>
      <w:r w:rsidRPr="00D75173">
        <w:rPr>
          <w:rFonts w:ascii="Arial" w:hAnsi="Arial" w:cs="Arial"/>
          <w:sz w:val="24"/>
          <w:szCs w:val="24"/>
        </w:rPr>
        <w:t xml:space="preserve">a jednocześnie: </w:t>
      </w:r>
    </w:p>
    <w:p w:rsidR="00D75173" w:rsidRPr="00D75173" w:rsidRDefault="00B3007E" w:rsidP="001D5250">
      <w:pPr>
        <w:spacing w:after="0"/>
        <w:rPr>
          <w:rFonts w:ascii="Arial" w:hAnsi="Arial" w:cs="Arial"/>
          <w:sz w:val="24"/>
          <w:szCs w:val="24"/>
        </w:rPr>
      </w:pPr>
      <w:r>
        <w:rPr>
          <w:rFonts w:ascii="Arial" w:hAnsi="Arial" w:cs="Arial"/>
          <w:sz w:val="24"/>
          <w:szCs w:val="24"/>
        </w:rPr>
        <w:t>-</w:t>
      </w:r>
      <w:r w:rsidR="00D75173" w:rsidRPr="00D75173">
        <w:rPr>
          <w:rFonts w:ascii="Arial" w:hAnsi="Arial" w:cs="Arial"/>
          <w:sz w:val="24"/>
          <w:szCs w:val="24"/>
        </w:rPr>
        <w:t xml:space="preserve"> w odniesieniu do pozostałych rodzajów opakowań tj. puszek metalowych o pojemności do 1 litra oraz butelek z tworzywa sztucznego (PET) o pojemności do 3 litrów Spółka będzie realizowała obowiązek osiągnięcia wymaganych poziomów selektywnej zbiórki w ramach systemu kaucyjnego prowadzonego przez podmiot reprezentujący,</w:t>
      </w:r>
    </w:p>
    <w:p w:rsidR="00D75173" w:rsidRPr="00D75173" w:rsidRDefault="00D75173" w:rsidP="00927451">
      <w:pPr>
        <w:spacing w:after="0"/>
        <w:rPr>
          <w:rFonts w:ascii="Arial" w:hAnsi="Arial" w:cs="Arial"/>
          <w:sz w:val="24"/>
          <w:szCs w:val="24"/>
        </w:rPr>
      </w:pPr>
      <w:r w:rsidRPr="00D75173">
        <w:rPr>
          <w:rFonts w:ascii="Arial" w:hAnsi="Arial" w:cs="Arial"/>
          <w:sz w:val="24"/>
          <w:szCs w:val="24"/>
        </w:rPr>
        <w:t xml:space="preserve">to czy Wnioskodawca może przyjąć, że w zakresie napojów w butelce zwrotnej jest podmiotem wprowadzającym bezpośrednio produkty w opakowaniach na napoje w rozumieniu art. 8 pkt 21b ustawy o gospodarce opakowaniami i odpadami opakowaniowymi, który może samodzielnie realizować obowiązek selektywnej zbiórki tych opakowań (bez przystępowania do systemu kaucyjnego), a w konsekwencji czy Wnioskodawca będzie zobowiązany do uiszczenia daniny publicznej w postaci opłaty produktowej, o której mowa w art. 34 ust. 2c – 2f ww. ustawy w sytuacji gdyby przyjęte przez niego stanowisko o możliwości samodzielnego wykonywania obowiązku osiągnięcia wymaganych poziomów selektywnej zbiórki butelki zwrotnej okazało się nieprawidłowe. </w:t>
      </w:r>
    </w:p>
    <w:p w:rsidR="00D75173" w:rsidRPr="00927451" w:rsidRDefault="00D75173" w:rsidP="00927451">
      <w:pPr>
        <w:spacing w:after="0"/>
        <w:rPr>
          <w:rFonts w:ascii="Arial" w:hAnsi="Arial" w:cs="Arial"/>
          <w:b/>
          <w:sz w:val="24"/>
          <w:szCs w:val="24"/>
        </w:rPr>
      </w:pPr>
      <w:r w:rsidRPr="00927451">
        <w:rPr>
          <w:rFonts w:ascii="Arial" w:hAnsi="Arial" w:cs="Arial"/>
          <w:b/>
          <w:sz w:val="24"/>
          <w:szCs w:val="24"/>
        </w:rPr>
        <w:t>Opis stanu faktycznego:</w:t>
      </w:r>
    </w:p>
    <w:p w:rsidR="00F01502" w:rsidRDefault="00D75173" w:rsidP="00F01502">
      <w:pPr>
        <w:spacing w:after="0"/>
        <w:rPr>
          <w:rFonts w:ascii="Arial" w:hAnsi="Arial" w:cs="Arial"/>
          <w:sz w:val="24"/>
          <w:szCs w:val="24"/>
        </w:rPr>
      </w:pPr>
      <w:r w:rsidRPr="00D75173">
        <w:rPr>
          <w:rFonts w:ascii="Arial" w:hAnsi="Arial" w:cs="Arial"/>
          <w:sz w:val="24"/>
          <w:szCs w:val="24"/>
        </w:rPr>
        <w:t>Wnioskodawca tj. spółka prawa handlowego z siedzibą w Polsce jest przedsiębiorcą prowadzącym działalność gospodarczą w zakresie produkcji piwa oraz innych napojów alkoholowych i bezalkoholowych. W ramach prowadzonej działalności Wnioskodawca wprowadza napoje w trzech rodzajach opakowań objętych system kaucyjnym, wymienionych w załączniku nr 1a do ww. ustawy tj. butelkach z tworzywa sztucznego (PET) o pojemności do 3 litrów, puszkach metalowych o pojemności do 1 litra oraz butelkach szklanych wielokrotnego użytku o pojemności do 1,5 litra - butelkach zwrotnych, których dotyczy przedmiotowy wniosek. W odniesieniu do napojów w butelkach zwrotnych Wnioskodawca realizuje działalność w oparciu o</w:t>
      </w:r>
      <w:r w:rsidR="00927451">
        <w:rPr>
          <w:rFonts w:ascii="Arial" w:hAnsi="Arial" w:cs="Arial"/>
          <w:sz w:val="24"/>
          <w:szCs w:val="24"/>
        </w:rPr>
        <w:t> </w:t>
      </w:r>
      <w:r w:rsidRPr="00D75173">
        <w:rPr>
          <w:rFonts w:ascii="Arial" w:hAnsi="Arial" w:cs="Arial"/>
          <w:sz w:val="24"/>
          <w:szCs w:val="24"/>
        </w:rPr>
        <w:t>model sprzedaży bezpośredniej. Polega ona na dostarczaniu napojów w butelkach zwrotnych przez Wnioskodawcę bezpośrednio do miejsc ustalonych z nabywcami, a</w:t>
      </w:r>
      <w:r w:rsidR="00927451">
        <w:rPr>
          <w:rFonts w:ascii="Arial" w:hAnsi="Arial" w:cs="Arial"/>
          <w:sz w:val="24"/>
          <w:szCs w:val="24"/>
        </w:rPr>
        <w:t> </w:t>
      </w:r>
      <w:r w:rsidRPr="00D75173">
        <w:rPr>
          <w:rFonts w:ascii="Arial" w:hAnsi="Arial" w:cs="Arial"/>
          <w:sz w:val="24"/>
          <w:szCs w:val="24"/>
        </w:rPr>
        <w:t xml:space="preserve">kolejno na odbiorze przez Wnioskodawcę pustych opakowań po produktach tego samego rodzaju z tych samych miejsc. Nabywcami produktów są zarówno podmioty </w:t>
      </w:r>
      <w:r w:rsidRPr="00D75173">
        <w:rPr>
          <w:rFonts w:ascii="Arial" w:hAnsi="Arial" w:cs="Arial"/>
          <w:sz w:val="24"/>
          <w:szCs w:val="24"/>
        </w:rPr>
        <w:lastRenderedPageBreak/>
        <w:t>z sektora handlu nowoczesnego (m.in. sieci handlowe), jak i handlu tradycyjnego (m.in. hurtownie regionalne, sklepy detaliczne, hale cash&amp;carry). System logistyczny organizowany przez Wnioskodawcę obejmuje swoim zakresem: dostarczanie napojów w butelkach zwrotnych do uzgodnionych wcześniej lokalizacji nabywców, odbiór opróżnionych opakowań w ramach kolejnych dostaw lub osobnych odbiorów ustalonych z nabywcami, naliczanie kaucji za każde opakowanie zwrotne (butelkę, skrzynkę, paletę), rozliczanie zwrotów poprzez wystawianie not obciążeniowych, uznaniowych lub innych dokumentów księgowych. Odebrane opakowania są przyjmowane do magazynu Wnioskodawcy, gdzie podlegają weryfikacji i kierowane są do ponownego wykorzystania w procesie produkcji i dystrybucji. Jak zaznacza Wnioskodawca, nie ma on wpływu na to w jakim zakresie poszczególni nabywcy dokonują dalszej sprzedaży produktów w butelkach zwrotnych ani tego w jaki sposób kształtuje się późniejszy obrót tymi napojami oraz ich ewentualny zwrot od kolejnych podmiotów. Wnioskodawca nie odbiera butelek po napojach wprowadzonych do obrotu przez inne podmioty.</w:t>
      </w:r>
    </w:p>
    <w:p w:rsidR="00D75173" w:rsidRPr="00D75173" w:rsidRDefault="00D75173" w:rsidP="00F01502">
      <w:pPr>
        <w:spacing w:after="0"/>
        <w:rPr>
          <w:rFonts w:ascii="Arial" w:hAnsi="Arial" w:cs="Arial"/>
          <w:sz w:val="24"/>
          <w:szCs w:val="24"/>
        </w:rPr>
      </w:pPr>
      <w:r w:rsidRPr="00D75173">
        <w:rPr>
          <w:rFonts w:ascii="Arial" w:hAnsi="Arial" w:cs="Arial"/>
          <w:sz w:val="24"/>
          <w:szCs w:val="24"/>
        </w:rPr>
        <w:t xml:space="preserve">Jak zaznacza Wnioskodawca, może się zdarzyć, iż w ramach prowadzonej działalności odbierane są opróżnione butelki, które pierwotnie dostarczane były innym nabywcom (ale jednocześnie wprowadzone do obrotu przez Wnioskodawcę), z zastrzeżeniem że opakowania te pochodzą z własnych zasobów Wnioskodawcy. </w:t>
      </w:r>
    </w:p>
    <w:p w:rsidR="00D75173" w:rsidRPr="00D75173" w:rsidRDefault="00D75173" w:rsidP="00F01502">
      <w:pPr>
        <w:spacing w:after="0"/>
        <w:rPr>
          <w:rFonts w:ascii="Arial" w:hAnsi="Arial" w:cs="Arial"/>
          <w:sz w:val="24"/>
          <w:szCs w:val="24"/>
        </w:rPr>
      </w:pPr>
      <w:r w:rsidRPr="00D75173">
        <w:rPr>
          <w:rFonts w:ascii="Arial" w:hAnsi="Arial" w:cs="Arial"/>
          <w:sz w:val="24"/>
          <w:szCs w:val="24"/>
        </w:rPr>
        <w:t>W ujęciu praktycznym oznacza to, że:</w:t>
      </w:r>
    </w:p>
    <w:p w:rsidR="00D75173" w:rsidRPr="00D75173" w:rsidRDefault="00B3007E" w:rsidP="00F01502">
      <w:pPr>
        <w:spacing w:after="0"/>
        <w:rPr>
          <w:rFonts w:ascii="Arial" w:hAnsi="Arial" w:cs="Arial"/>
          <w:sz w:val="24"/>
          <w:szCs w:val="24"/>
        </w:rPr>
      </w:pPr>
      <w:r>
        <w:rPr>
          <w:rFonts w:ascii="Arial" w:hAnsi="Arial" w:cs="Arial"/>
          <w:sz w:val="24"/>
          <w:szCs w:val="24"/>
        </w:rPr>
        <w:t xml:space="preserve">- </w:t>
      </w:r>
      <w:r w:rsidR="00D75173" w:rsidRPr="00D75173">
        <w:rPr>
          <w:rFonts w:ascii="Arial" w:hAnsi="Arial" w:cs="Arial"/>
          <w:sz w:val="24"/>
          <w:szCs w:val="24"/>
        </w:rPr>
        <w:t>przy dostawie produktów w butelkach zwrotnych nabywca może jednocześnie przekazać opróżnione butelki,</w:t>
      </w:r>
    </w:p>
    <w:p w:rsidR="00D75173" w:rsidRPr="00D75173" w:rsidRDefault="00D75173" w:rsidP="00F01502">
      <w:pPr>
        <w:spacing w:after="0"/>
        <w:rPr>
          <w:rFonts w:ascii="Arial" w:hAnsi="Arial" w:cs="Arial"/>
          <w:sz w:val="24"/>
          <w:szCs w:val="24"/>
        </w:rPr>
      </w:pPr>
      <w:r w:rsidRPr="00D75173">
        <w:rPr>
          <w:rFonts w:ascii="Arial" w:hAnsi="Arial" w:cs="Arial"/>
          <w:sz w:val="24"/>
          <w:szCs w:val="24"/>
        </w:rPr>
        <w:t xml:space="preserve"> </w:t>
      </w:r>
      <w:r w:rsidR="00B3007E">
        <w:rPr>
          <w:rFonts w:ascii="Arial" w:hAnsi="Arial" w:cs="Arial"/>
          <w:sz w:val="24"/>
          <w:szCs w:val="24"/>
        </w:rPr>
        <w:t xml:space="preserve">- </w:t>
      </w:r>
      <w:r w:rsidRPr="00D75173">
        <w:rPr>
          <w:rFonts w:ascii="Arial" w:hAnsi="Arial" w:cs="Arial"/>
          <w:sz w:val="24"/>
          <w:szCs w:val="24"/>
        </w:rPr>
        <w:t>odbiór odbywa się w ramach tego samego miejsca, do którego dostarczane są nowe napoje,</w:t>
      </w:r>
    </w:p>
    <w:p w:rsidR="00D75173" w:rsidRPr="00D75173" w:rsidRDefault="00B3007E" w:rsidP="00F01502">
      <w:pPr>
        <w:spacing w:after="0"/>
        <w:rPr>
          <w:rFonts w:ascii="Arial" w:hAnsi="Arial" w:cs="Arial"/>
          <w:sz w:val="24"/>
          <w:szCs w:val="24"/>
        </w:rPr>
      </w:pPr>
      <w:r>
        <w:rPr>
          <w:rFonts w:ascii="Arial" w:hAnsi="Arial" w:cs="Arial"/>
          <w:sz w:val="24"/>
          <w:szCs w:val="24"/>
        </w:rPr>
        <w:t>-</w:t>
      </w:r>
      <w:r w:rsidR="00D75173" w:rsidRPr="00D75173">
        <w:rPr>
          <w:rFonts w:ascii="Arial" w:hAnsi="Arial" w:cs="Arial"/>
          <w:sz w:val="24"/>
          <w:szCs w:val="24"/>
        </w:rPr>
        <w:t xml:space="preserve"> część odbiorów może być realizowana w terminach uzgodnionych odrębnie, po</w:t>
      </w:r>
      <w:r w:rsidR="00F01502">
        <w:rPr>
          <w:rFonts w:ascii="Arial" w:hAnsi="Arial" w:cs="Arial"/>
          <w:sz w:val="24"/>
          <w:szCs w:val="24"/>
        </w:rPr>
        <w:t> </w:t>
      </w:r>
      <w:r w:rsidR="00D75173" w:rsidRPr="00D75173">
        <w:rPr>
          <w:rFonts w:ascii="Arial" w:hAnsi="Arial" w:cs="Arial"/>
          <w:sz w:val="24"/>
          <w:szCs w:val="24"/>
        </w:rPr>
        <w:t xml:space="preserve">zebraniu przez nabywcę określonej liczby pustych opakowań. </w:t>
      </w:r>
      <w:r w:rsidR="00D75173" w:rsidRPr="00D75173">
        <w:rPr>
          <w:rFonts w:ascii="Arial" w:hAnsi="Arial" w:cs="Arial"/>
          <w:sz w:val="24"/>
          <w:szCs w:val="24"/>
        </w:rPr>
        <w:tab/>
      </w:r>
    </w:p>
    <w:p w:rsidR="00D75173" w:rsidRPr="00D75173" w:rsidRDefault="00D75173" w:rsidP="00F01502">
      <w:pPr>
        <w:spacing w:after="0"/>
        <w:rPr>
          <w:rFonts w:ascii="Arial" w:hAnsi="Arial" w:cs="Arial"/>
          <w:sz w:val="24"/>
          <w:szCs w:val="24"/>
        </w:rPr>
      </w:pPr>
      <w:r w:rsidRPr="00D75173">
        <w:rPr>
          <w:rFonts w:ascii="Arial" w:hAnsi="Arial" w:cs="Arial"/>
          <w:sz w:val="24"/>
          <w:szCs w:val="24"/>
        </w:rPr>
        <w:t xml:space="preserve">Prowadzona obecnie przez Wnioskodawcę wewnętrzna logistyka zwrotna jest wysoce efektywna, poprzez osiąganie wysokich poziomów selektywnej zbiórki. Dla przykładu w roku 2024 poziom selektywnej zbiórki butelki zwrotnej o pojemności 500 ml wyniósł około 92%, a w okresie od stycznia do września 2025 r. w odniesieniu do butelek o pojemności 330 ml poziom ten wyniósł około 88-90%. Zdaniem Wnioskodawcy, tak wysokie wyniki świadczą o efektywności sposobu zbiórki realizowanej w ramach jego  działalności. Zebrane w ten sposób opakowania są spójne pod względem asortymentu tj. wszystkie pochodzą z zasobów Wnioskodawcy, a ich cykl obiegu odbywa się pomiędzy Wnioskodawcą a nabywcami opakowań. </w:t>
      </w:r>
    </w:p>
    <w:p w:rsidR="00D75173" w:rsidRPr="00D75173" w:rsidRDefault="00D75173" w:rsidP="00F01502">
      <w:pPr>
        <w:spacing w:after="0"/>
        <w:rPr>
          <w:rFonts w:ascii="Arial" w:hAnsi="Arial" w:cs="Arial"/>
          <w:sz w:val="24"/>
          <w:szCs w:val="24"/>
        </w:rPr>
      </w:pPr>
      <w:r w:rsidRPr="00F01502">
        <w:rPr>
          <w:rFonts w:ascii="Arial" w:hAnsi="Arial" w:cs="Arial"/>
          <w:b/>
          <w:sz w:val="24"/>
          <w:szCs w:val="24"/>
        </w:rPr>
        <w:t>Stanowisko Wnioskodawcy</w:t>
      </w:r>
      <w:r w:rsidRPr="00D75173">
        <w:rPr>
          <w:rFonts w:ascii="Arial" w:hAnsi="Arial" w:cs="Arial"/>
          <w:sz w:val="24"/>
          <w:szCs w:val="24"/>
        </w:rPr>
        <w:t xml:space="preserve">: </w:t>
      </w:r>
    </w:p>
    <w:p w:rsidR="00D75173" w:rsidRPr="00D75173" w:rsidRDefault="00D75173" w:rsidP="00F01502">
      <w:pPr>
        <w:spacing w:after="0"/>
        <w:rPr>
          <w:rFonts w:ascii="Arial" w:hAnsi="Arial" w:cs="Arial"/>
          <w:sz w:val="24"/>
          <w:szCs w:val="24"/>
        </w:rPr>
      </w:pPr>
      <w:r w:rsidRPr="00D75173">
        <w:rPr>
          <w:rFonts w:ascii="Arial" w:hAnsi="Arial" w:cs="Arial"/>
          <w:sz w:val="24"/>
          <w:szCs w:val="24"/>
        </w:rPr>
        <w:t>Zdaniem Wnioskodawcy, mając na uwadze opisany stan faktyczny tj. sytuację, w</w:t>
      </w:r>
      <w:r w:rsidR="00B3007E">
        <w:rPr>
          <w:rFonts w:ascii="Arial" w:hAnsi="Arial" w:cs="Arial"/>
          <w:sz w:val="24"/>
          <w:szCs w:val="24"/>
        </w:rPr>
        <w:t> </w:t>
      </w:r>
      <w:r w:rsidRPr="00D75173">
        <w:rPr>
          <w:rFonts w:ascii="Arial" w:hAnsi="Arial" w:cs="Arial"/>
          <w:sz w:val="24"/>
          <w:szCs w:val="24"/>
        </w:rPr>
        <w:t>której Wnioskodawca dokonywał będzie wyłącznie sprzedaży i dystrybucji bezpośredniej wszystkich wprowadzanych przez siebie na rynek produktów w</w:t>
      </w:r>
      <w:r w:rsidR="00B3007E">
        <w:rPr>
          <w:rFonts w:ascii="Arial" w:hAnsi="Arial" w:cs="Arial"/>
          <w:sz w:val="24"/>
          <w:szCs w:val="24"/>
        </w:rPr>
        <w:t> </w:t>
      </w:r>
      <w:r w:rsidRPr="00D75173">
        <w:rPr>
          <w:rFonts w:ascii="Arial" w:hAnsi="Arial" w:cs="Arial"/>
          <w:sz w:val="24"/>
          <w:szCs w:val="24"/>
        </w:rPr>
        <w:t>opakowaniach na napoje będących butelkami szklanymi wielokrotnego użytku o</w:t>
      </w:r>
      <w:r w:rsidR="00B3007E">
        <w:rPr>
          <w:rFonts w:ascii="Arial" w:hAnsi="Arial" w:cs="Arial"/>
          <w:sz w:val="24"/>
          <w:szCs w:val="24"/>
        </w:rPr>
        <w:t> </w:t>
      </w:r>
      <w:r w:rsidRPr="00D75173">
        <w:rPr>
          <w:rFonts w:ascii="Arial" w:hAnsi="Arial" w:cs="Arial"/>
          <w:sz w:val="24"/>
          <w:szCs w:val="24"/>
        </w:rPr>
        <w:t xml:space="preserve">pojemności do 1,5 litra, o których stanowi załącznik nr 1a do ustawy o gospodarce opakowaniami i odpadami opakowaniowymi to jest on podmiotem wprowadzającym </w:t>
      </w:r>
      <w:r w:rsidRPr="00D75173">
        <w:rPr>
          <w:rFonts w:ascii="Arial" w:hAnsi="Arial" w:cs="Arial"/>
          <w:sz w:val="24"/>
          <w:szCs w:val="24"/>
        </w:rPr>
        <w:lastRenderedPageBreak/>
        <w:t>bezpośrednio produkty w opakowaniach na napoje w rozumieniu art.8 pkt 21b ww. ustawy, a co za tym idzie:</w:t>
      </w:r>
    </w:p>
    <w:p w:rsidR="00D75173" w:rsidRPr="00D75173" w:rsidRDefault="00B3007E" w:rsidP="00F01502">
      <w:pPr>
        <w:spacing w:after="0"/>
        <w:rPr>
          <w:rFonts w:ascii="Arial" w:hAnsi="Arial" w:cs="Arial"/>
          <w:sz w:val="24"/>
          <w:szCs w:val="24"/>
        </w:rPr>
      </w:pPr>
      <w:r>
        <w:rPr>
          <w:rFonts w:ascii="Arial" w:hAnsi="Arial" w:cs="Arial"/>
          <w:sz w:val="24"/>
          <w:szCs w:val="24"/>
        </w:rPr>
        <w:t xml:space="preserve">- </w:t>
      </w:r>
      <w:r w:rsidR="00D75173" w:rsidRPr="00D75173">
        <w:rPr>
          <w:rFonts w:ascii="Arial" w:hAnsi="Arial" w:cs="Arial"/>
          <w:sz w:val="24"/>
          <w:szCs w:val="24"/>
        </w:rPr>
        <w:t>nie będzie on zobowiązany do przystąpienia do systemu kaucyjnego, a tym samym będzie mógł samodzielnie realizować obowiązki selektywnej zbiórki tych opakowań,</w:t>
      </w:r>
    </w:p>
    <w:p w:rsidR="00D75173" w:rsidRPr="00D75173" w:rsidRDefault="00B3007E" w:rsidP="00F01502">
      <w:pPr>
        <w:spacing w:after="0"/>
        <w:rPr>
          <w:rFonts w:ascii="Arial" w:hAnsi="Arial" w:cs="Arial"/>
          <w:sz w:val="24"/>
          <w:szCs w:val="24"/>
        </w:rPr>
      </w:pPr>
      <w:r>
        <w:rPr>
          <w:rFonts w:ascii="Arial" w:hAnsi="Arial" w:cs="Arial"/>
          <w:sz w:val="24"/>
          <w:szCs w:val="24"/>
        </w:rPr>
        <w:t xml:space="preserve">- </w:t>
      </w:r>
      <w:r w:rsidR="00D75173" w:rsidRPr="00D75173">
        <w:rPr>
          <w:rFonts w:ascii="Arial" w:hAnsi="Arial" w:cs="Arial"/>
          <w:sz w:val="24"/>
          <w:szCs w:val="24"/>
        </w:rPr>
        <w:t xml:space="preserve">a w konsekwencji po stronie Wnioskodawcy nie powstanie obowiązek uiszczania daniny publicznej w postaci opłaty produktowej, o której mowa w art. 34 ust. 2c - 2f ww. ustawy. </w:t>
      </w:r>
    </w:p>
    <w:p w:rsidR="00D75173" w:rsidRPr="00D75173" w:rsidRDefault="00D75173" w:rsidP="00F01502">
      <w:pPr>
        <w:spacing w:after="0"/>
        <w:rPr>
          <w:rFonts w:ascii="Arial" w:hAnsi="Arial" w:cs="Arial"/>
          <w:sz w:val="24"/>
          <w:szCs w:val="24"/>
        </w:rPr>
      </w:pPr>
      <w:r w:rsidRPr="00D75173">
        <w:rPr>
          <w:rFonts w:ascii="Arial" w:hAnsi="Arial" w:cs="Arial"/>
          <w:sz w:val="24"/>
          <w:szCs w:val="24"/>
        </w:rPr>
        <w:t>Jednocześnie w odniesieniu do pozostałych rodzajów opakowań wprowadzanych na rynek przez Wnioskodawcę tj. puszek metalowych o pojemności do 1 litra oraz butelek z tworzywa sztucznego (PET) o pojemności do 3 litrów, o których mowa w</w:t>
      </w:r>
      <w:r w:rsidR="00B3007E">
        <w:rPr>
          <w:rFonts w:ascii="Arial" w:hAnsi="Arial" w:cs="Arial"/>
          <w:sz w:val="24"/>
          <w:szCs w:val="24"/>
        </w:rPr>
        <w:t> </w:t>
      </w:r>
      <w:r w:rsidRPr="00D75173">
        <w:rPr>
          <w:rFonts w:ascii="Arial" w:hAnsi="Arial" w:cs="Arial"/>
          <w:sz w:val="24"/>
          <w:szCs w:val="24"/>
        </w:rPr>
        <w:t>załączniku nr 1a do niniejszej ustawy, Wnioskodawca będzie realizował obowiązek osiągnięcia wymaganych poziomów selektywnej zbiórki w ramach systemu kaucyjnego prowadzonego przed podmiot reprezentujący.</w:t>
      </w:r>
    </w:p>
    <w:p w:rsidR="00D75173" w:rsidRPr="00D75173" w:rsidRDefault="00D75173" w:rsidP="00F01502">
      <w:pPr>
        <w:spacing w:after="0"/>
        <w:rPr>
          <w:rFonts w:ascii="Arial" w:hAnsi="Arial" w:cs="Arial"/>
          <w:sz w:val="24"/>
          <w:szCs w:val="24"/>
        </w:rPr>
      </w:pPr>
      <w:r w:rsidRPr="00D75173">
        <w:rPr>
          <w:rFonts w:ascii="Arial" w:hAnsi="Arial" w:cs="Arial"/>
          <w:sz w:val="24"/>
          <w:szCs w:val="24"/>
        </w:rPr>
        <w:t>Zdaniem Wnioskodawcy, opisany stan faktyczny pozwala stwierdzić, że spełnione są wszystkie przesłanki wymagane do uznania, iż Wnioskodawca posiada status wprowadzającego bezpośrednio produkty w opakowaniach na napoje stanowiące butelkę zwrotną w rozumieniu art. 8 pkt 21b ustawy o gospodarce opakowaniami i</w:t>
      </w:r>
      <w:r w:rsidR="00B3007E">
        <w:rPr>
          <w:rFonts w:ascii="Arial" w:hAnsi="Arial" w:cs="Arial"/>
          <w:sz w:val="24"/>
          <w:szCs w:val="24"/>
        </w:rPr>
        <w:t> </w:t>
      </w:r>
      <w:r w:rsidRPr="00D75173">
        <w:rPr>
          <w:rFonts w:ascii="Arial" w:hAnsi="Arial" w:cs="Arial"/>
          <w:sz w:val="24"/>
          <w:szCs w:val="24"/>
        </w:rPr>
        <w:t xml:space="preserve">odpadami opakowaniowymi. </w:t>
      </w:r>
    </w:p>
    <w:p w:rsidR="00D75173" w:rsidRPr="00D75173" w:rsidRDefault="00D75173" w:rsidP="00F01502">
      <w:pPr>
        <w:spacing w:after="0"/>
        <w:rPr>
          <w:rFonts w:ascii="Arial" w:hAnsi="Arial" w:cs="Arial"/>
          <w:sz w:val="24"/>
          <w:szCs w:val="24"/>
        </w:rPr>
      </w:pPr>
      <w:r w:rsidRPr="00D75173">
        <w:rPr>
          <w:rFonts w:ascii="Arial" w:hAnsi="Arial" w:cs="Arial"/>
          <w:sz w:val="24"/>
          <w:szCs w:val="24"/>
        </w:rPr>
        <w:t>Spełnienie przesłanki o dokonywaniu wyłącznie sprzedaży bezpośredniej polegającej na dostarczaniu napojów w opakowaniach przez wprowadzającego bezpośrednio produkty w opakowaniach na napoje zdaniem Wnioskodawcy odbywa się w ramach samodzielnego procesu sprzedaży, dostawy i odbioru napojów w tych opakowaniach, z wyłączeniem pośrednictwa innych podmiotów handlowych. Zarówno sprzedaż jak i</w:t>
      </w:r>
      <w:r w:rsidR="00B3007E">
        <w:rPr>
          <w:rFonts w:ascii="Arial" w:hAnsi="Arial" w:cs="Arial"/>
          <w:sz w:val="24"/>
          <w:szCs w:val="24"/>
        </w:rPr>
        <w:t> </w:t>
      </w:r>
      <w:r w:rsidRPr="00D75173">
        <w:rPr>
          <w:rFonts w:ascii="Arial" w:hAnsi="Arial" w:cs="Arial"/>
          <w:sz w:val="24"/>
          <w:szCs w:val="24"/>
        </w:rPr>
        <w:t xml:space="preserve">dystrybucja odbywa się bez udziału hurtowników, pośredników, operatorów logistycznych czy agentów działających we własnym imieniu co stanowi o tym, że relacja prawna i faktyczna zawierana podczas każdej sprzedaży dotyczy wyłącznie Wnioskodawcy oraz nabywcy. Tak zorganizowana sprzedaż, polegająca na realizowaniu dostaw własnym bądź wynajętym transportem oraz odbiór pustych opakowań w ramach kolejnych dostaw, zdaniem Wnioskodawcy zapewnia pełną kontrolę nad łańcuchem dystrybucji, a co za tym idzie wpisuje się w model sprzedaży bezpośredniej. </w:t>
      </w:r>
    </w:p>
    <w:p w:rsidR="00D75173" w:rsidRPr="00D75173" w:rsidRDefault="00D75173" w:rsidP="00F01502">
      <w:pPr>
        <w:spacing w:after="0"/>
        <w:rPr>
          <w:rFonts w:ascii="Arial" w:hAnsi="Arial" w:cs="Arial"/>
          <w:sz w:val="24"/>
          <w:szCs w:val="24"/>
        </w:rPr>
      </w:pPr>
      <w:r w:rsidRPr="00D75173">
        <w:rPr>
          <w:rFonts w:ascii="Arial" w:hAnsi="Arial" w:cs="Arial"/>
          <w:sz w:val="24"/>
          <w:szCs w:val="24"/>
        </w:rPr>
        <w:t xml:space="preserve">Zdaniem Wnioskodawcy przesłanka dotycząca wyłączności sprzedaży bezpośredniej jest spełniona w odniesieniu do napojów wprowadzanych do obrotu w butelce zwrotnej, z uwagi na fakt, iż w stosunku do tego rodzaju opakowania Wnioskodawca prowadzi sprzedaż wyłącznie w jednym, jednolitym modelu jako sprzedaż bezpośrednia w rozumieniu art. 8 pkt 21b ww. ustawy. </w:t>
      </w:r>
    </w:p>
    <w:p w:rsidR="00D75173" w:rsidRPr="00D75173" w:rsidRDefault="00D75173" w:rsidP="00D75173">
      <w:pPr>
        <w:rPr>
          <w:rFonts w:ascii="Arial" w:hAnsi="Arial" w:cs="Arial"/>
          <w:sz w:val="24"/>
          <w:szCs w:val="24"/>
        </w:rPr>
      </w:pPr>
      <w:r w:rsidRPr="00D75173">
        <w:rPr>
          <w:rFonts w:ascii="Arial" w:hAnsi="Arial" w:cs="Arial"/>
          <w:sz w:val="24"/>
          <w:szCs w:val="24"/>
        </w:rPr>
        <w:t xml:space="preserve">Wnioskodawca zaznacza, iż wprowadzając równolegle do obrotu napoje w innych rodzajach opakowań wymienionych w załączniku nr 1a do ww. ustawy występuje jako wprowadzający produkty w opakowaniach na napoje, realizując tym samym obowiązki selektywnej zbiórki opakowań w ramach systemu kaucyjnego. Zdaniem Wnioskodawcy takie zróżnicowanie jest w pełni zgodne z ustawą o gospodarce opakowaniami i odpadami opakowaniowymi, zapewniając spójność z jej celami środowiskowymi. </w:t>
      </w:r>
    </w:p>
    <w:p w:rsidR="00D75173" w:rsidRPr="00D75173" w:rsidRDefault="00D75173" w:rsidP="00F01502">
      <w:pPr>
        <w:spacing w:after="0"/>
        <w:rPr>
          <w:rFonts w:ascii="Arial" w:hAnsi="Arial" w:cs="Arial"/>
          <w:sz w:val="24"/>
          <w:szCs w:val="24"/>
        </w:rPr>
      </w:pPr>
      <w:r w:rsidRPr="00D75173">
        <w:rPr>
          <w:rFonts w:ascii="Arial" w:hAnsi="Arial" w:cs="Arial"/>
          <w:sz w:val="24"/>
          <w:szCs w:val="24"/>
        </w:rPr>
        <w:lastRenderedPageBreak/>
        <w:t xml:space="preserve">W ocenie Wnioskodawcy przesłanka dotycząca dostarczania produktów do miejsca ustalonego z nabywającym również została spełniona, ponieważ wszystkie dostawy napojów w butelce zwrotnej odbywają się do każdorazowo ustalonych miejsc ustalonych z nabywcą. Miejsca te są wykazywane na umowach handlowych, zamówieniach bądź też innych dokumentach potwierdzających współpracę. </w:t>
      </w:r>
    </w:p>
    <w:p w:rsidR="00D75173" w:rsidRPr="00D75173" w:rsidRDefault="00D75173" w:rsidP="00F01502">
      <w:pPr>
        <w:spacing w:after="0"/>
        <w:rPr>
          <w:rFonts w:ascii="Arial" w:hAnsi="Arial" w:cs="Arial"/>
          <w:sz w:val="24"/>
          <w:szCs w:val="24"/>
        </w:rPr>
      </w:pPr>
      <w:r w:rsidRPr="00D75173">
        <w:rPr>
          <w:rFonts w:ascii="Arial" w:hAnsi="Arial" w:cs="Arial"/>
          <w:sz w:val="24"/>
          <w:szCs w:val="24"/>
        </w:rPr>
        <w:t xml:space="preserve">W praktyce działalności Wnioskodawcy nabywcami są podmioty z sektora handlu nowoczesnego i tradycyjnego, w tym sieci handlowe, hurtownie, hale typu cash&amp;carry oraz mniejsze punkty dystrybucyjne. Każdy z tych nabywców posiada indywidulanie uzgodnione miejsce odbioru towarów, które może stanowić magazyn centralny, centrum logistyczne, punkt odbioru lub bezpośrednio placówkę handlową. Wnioskodawca realizuje dostawy do tych miejsc własnym lub zleconym transportem, zachowując pełną kontrolę nad przebiegiem procesu od momentu załadunku po odbiór towaru przez nabywcę, co pozwala na utrzymanie zamkniętego obiegu logistycznego, polegającego na jednoczesnym dostarczaniu i odbiorze pustych opakowań w tym samym punkcie. </w:t>
      </w:r>
    </w:p>
    <w:p w:rsidR="00D75173" w:rsidRPr="00D75173" w:rsidRDefault="00D75173" w:rsidP="00F01502">
      <w:pPr>
        <w:spacing w:after="0"/>
        <w:rPr>
          <w:rFonts w:ascii="Arial" w:hAnsi="Arial" w:cs="Arial"/>
          <w:sz w:val="24"/>
          <w:szCs w:val="24"/>
        </w:rPr>
      </w:pPr>
      <w:r w:rsidRPr="00D75173">
        <w:rPr>
          <w:rFonts w:ascii="Arial" w:hAnsi="Arial" w:cs="Arial"/>
          <w:sz w:val="24"/>
          <w:szCs w:val="24"/>
        </w:rPr>
        <w:t>W ramach współpracy handlowej nabywający posiada opróżnione opakowania w</w:t>
      </w:r>
      <w:r w:rsidR="007C6A2D">
        <w:rPr>
          <w:rFonts w:ascii="Arial" w:hAnsi="Arial" w:cs="Arial"/>
          <w:sz w:val="24"/>
          <w:szCs w:val="24"/>
        </w:rPr>
        <w:t> </w:t>
      </w:r>
      <w:r w:rsidRPr="00D75173">
        <w:rPr>
          <w:rFonts w:ascii="Arial" w:hAnsi="Arial" w:cs="Arial"/>
          <w:sz w:val="24"/>
          <w:szCs w:val="24"/>
        </w:rPr>
        <w:t>momencie dostawy kolejnych partii napojów, co umożliwia ich niezwłoczne wydanie Wnioskodawcy. Nie ma przy tym znaczenia w jaki sposób nabywający wszedł w posiadanie zwracanych butelek - mogą one pochodzić zarówno z jego wcześniejszych zakupów, jak i ze zwrotów dokonanych przez jego klientów końcowych. Zdaniem Wnioskodawcy istotne jest to, że są to opakowania tego samego rodzaju, spójne asortymentowo i które pierwotnie zostały wprowadzone przez niego na rynek - są tożsame podmiotowo.</w:t>
      </w:r>
    </w:p>
    <w:p w:rsidR="00D75173" w:rsidRPr="00D75173" w:rsidRDefault="00D75173" w:rsidP="00F01502">
      <w:pPr>
        <w:spacing w:after="0"/>
        <w:rPr>
          <w:rFonts w:ascii="Arial" w:hAnsi="Arial" w:cs="Arial"/>
          <w:sz w:val="24"/>
          <w:szCs w:val="24"/>
        </w:rPr>
      </w:pPr>
      <w:r w:rsidRPr="00F01502">
        <w:rPr>
          <w:rFonts w:ascii="Arial" w:hAnsi="Arial" w:cs="Arial"/>
          <w:b/>
          <w:sz w:val="24"/>
          <w:szCs w:val="24"/>
        </w:rPr>
        <w:t>W niniejszej sprawie należy stwierdzić, co następuje</w:t>
      </w:r>
      <w:r w:rsidRPr="00D75173">
        <w:rPr>
          <w:rFonts w:ascii="Arial" w:hAnsi="Arial" w:cs="Arial"/>
          <w:sz w:val="24"/>
          <w:szCs w:val="24"/>
        </w:rPr>
        <w:t xml:space="preserve">: </w:t>
      </w:r>
    </w:p>
    <w:p w:rsidR="00D75173" w:rsidRPr="00D75173" w:rsidRDefault="00D75173" w:rsidP="00F01502">
      <w:pPr>
        <w:spacing w:after="0"/>
        <w:rPr>
          <w:rFonts w:ascii="Arial" w:hAnsi="Arial" w:cs="Arial"/>
          <w:sz w:val="24"/>
          <w:szCs w:val="24"/>
        </w:rPr>
      </w:pPr>
      <w:r w:rsidRPr="00D75173">
        <w:rPr>
          <w:rFonts w:ascii="Arial" w:hAnsi="Arial" w:cs="Arial"/>
          <w:sz w:val="24"/>
          <w:szCs w:val="24"/>
        </w:rPr>
        <w:t xml:space="preserve">Zgodnie z definicją zawartą w art. 8 pkt 21b ustawy o gospodarce opakowaniami </w:t>
      </w:r>
      <w:r w:rsidR="007C6A2D">
        <w:rPr>
          <w:rFonts w:ascii="Arial" w:hAnsi="Arial" w:cs="Arial"/>
          <w:sz w:val="24"/>
          <w:szCs w:val="24"/>
        </w:rPr>
        <w:t> </w:t>
      </w:r>
      <w:r w:rsidRPr="00D75173">
        <w:rPr>
          <w:rFonts w:ascii="Arial" w:hAnsi="Arial" w:cs="Arial"/>
          <w:sz w:val="24"/>
          <w:szCs w:val="24"/>
        </w:rPr>
        <w:t>odpadami opakowaniowymi wprowadzający bezpośrednio produkty w</w:t>
      </w:r>
      <w:r w:rsidR="007C6A2D">
        <w:rPr>
          <w:rFonts w:ascii="Arial" w:hAnsi="Arial" w:cs="Arial"/>
          <w:sz w:val="24"/>
          <w:szCs w:val="24"/>
        </w:rPr>
        <w:t> </w:t>
      </w:r>
      <w:r w:rsidRPr="00D75173">
        <w:rPr>
          <w:rFonts w:ascii="Arial" w:hAnsi="Arial" w:cs="Arial"/>
          <w:sz w:val="24"/>
          <w:szCs w:val="24"/>
        </w:rPr>
        <w:t>opakowaniu to przedsiębiorca wykonujący działalność gospodarczą w zakresie wprowadzania do obrotu produktów w opakowaniach na napoje wielokrotnego użytku, o których mowa w poz. 3 załącznika nr 1a do ustawy, będących napojami, dokonującego wyłącznie sprzedaży bezpośredniej polegającej na dostarczaniu napojów w opakowaniach przez wprowadzającego bezpośrednio produkty w</w:t>
      </w:r>
      <w:r w:rsidR="00B3007E">
        <w:rPr>
          <w:rFonts w:ascii="Arial" w:hAnsi="Arial" w:cs="Arial"/>
          <w:sz w:val="24"/>
          <w:szCs w:val="24"/>
        </w:rPr>
        <w:t> </w:t>
      </w:r>
      <w:r w:rsidRPr="00D75173">
        <w:rPr>
          <w:rFonts w:ascii="Arial" w:hAnsi="Arial" w:cs="Arial"/>
          <w:sz w:val="24"/>
          <w:szCs w:val="24"/>
        </w:rPr>
        <w:t>opakowaniach na napoje do miejsca ustalonego między tym wprowadzającym a</w:t>
      </w:r>
      <w:r w:rsidR="00B3007E">
        <w:rPr>
          <w:rFonts w:ascii="Arial" w:hAnsi="Arial" w:cs="Arial"/>
          <w:sz w:val="24"/>
          <w:szCs w:val="24"/>
        </w:rPr>
        <w:t> </w:t>
      </w:r>
      <w:r w:rsidRPr="00D75173">
        <w:rPr>
          <w:rFonts w:ascii="Arial" w:hAnsi="Arial" w:cs="Arial"/>
          <w:sz w:val="24"/>
          <w:szCs w:val="24"/>
        </w:rPr>
        <w:t xml:space="preserve">nabywającym i jednocześnie odbieraniu przez tego wprowadzającego opakowań po produktach tego samego rodzaju, wprowadzonych do obrotu przez tego samego wprowadzającego. </w:t>
      </w:r>
    </w:p>
    <w:p w:rsidR="00D75173" w:rsidRPr="00D75173" w:rsidRDefault="00D75173" w:rsidP="00F01502">
      <w:pPr>
        <w:spacing w:after="0"/>
        <w:rPr>
          <w:rFonts w:ascii="Arial" w:hAnsi="Arial" w:cs="Arial"/>
          <w:sz w:val="24"/>
          <w:szCs w:val="24"/>
        </w:rPr>
      </w:pPr>
      <w:r w:rsidRPr="00D75173">
        <w:rPr>
          <w:rFonts w:ascii="Arial" w:hAnsi="Arial" w:cs="Arial"/>
          <w:sz w:val="24"/>
          <w:szCs w:val="24"/>
        </w:rPr>
        <w:t>W rozumieniu art. 21a ust. 2 ww. ustawy, wprowadzający bezpośrednio produkty w</w:t>
      </w:r>
      <w:r w:rsidR="007C6A2D">
        <w:rPr>
          <w:rFonts w:ascii="Arial" w:hAnsi="Arial" w:cs="Arial"/>
          <w:sz w:val="24"/>
          <w:szCs w:val="24"/>
        </w:rPr>
        <w:t> </w:t>
      </w:r>
      <w:r w:rsidRPr="00D75173">
        <w:rPr>
          <w:rFonts w:ascii="Arial" w:hAnsi="Arial" w:cs="Arial"/>
          <w:sz w:val="24"/>
          <w:szCs w:val="24"/>
        </w:rPr>
        <w:t>opakowaniach na napoje jest zobowiązany do osiągnięcia poziomu selektywnego zbierania opakowań co najmniej w wysokości określonej w poz. 3 załącznika nr 1a do ustawy, co przemawia za tym, że przepis ten odnosi się wyłącznie do butelek szklanych wielokrotnego użytku o pojemności do 1,5 litra.</w:t>
      </w:r>
    </w:p>
    <w:p w:rsidR="00D75173" w:rsidRPr="00D75173" w:rsidRDefault="00D75173" w:rsidP="00F01502">
      <w:pPr>
        <w:spacing w:after="0"/>
        <w:rPr>
          <w:rFonts w:ascii="Arial" w:hAnsi="Arial" w:cs="Arial"/>
          <w:sz w:val="24"/>
          <w:szCs w:val="24"/>
        </w:rPr>
      </w:pPr>
      <w:r w:rsidRPr="00D75173">
        <w:rPr>
          <w:rFonts w:ascii="Arial" w:hAnsi="Arial" w:cs="Arial"/>
          <w:sz w:val="24"/>
          <w:szCs w:val="24"/>
        </w:rPr>
        <w:t xml:space="preserve">Jednocześnie przepis ten nie reguluje obowiązku osiągnięcia wymaganego poziomu selektywnego zbierania w ramach przystąpienia do systemu kaucyjnego dla wprowadzających bezpośrednio produkty w opakowaniach na napoje będących butelkami szklanymi wielokrotnego użytku, tak jak w przypadku wprowadzających </w:t>
      </w:r>
      <w:r w:rsidRPr="00D75173">
        <w:rPr>
          <w:rFonts w:ascii="Arial" w:hAnsi="Arial" w:cs="Arial"/>
          <w:sz w:val="24"/>
          <w:szCs w:val="24"/>
        </w:rPr>
        <w:lastRenderedPageBreak/>
        <w:t>produkty w opakowaniach na napoje w rozumieniu art. 21a ust. 1 ustawy opakowaniowej. Zatem dla butelek szklanych wielokrotnego użytku i</w:t>
      </w:r>
      <w:r w:rsidR="007C6A2D">
        <w:rPr>
          <w:rFonts w:ascii="Arial" w:hAnsi="Arial" w:cs="Arial"/>
          <w:sz w:val="24"/>
          <w:szCs w:val="24"/>
        </w:rPr>
        <w:t> </w:t>
      </w:r>
      <w:r w:rsidRPr="00D75173">
        <w:rPr>
          <w:rFonts w:ascii="Arial" w:hAnsi="Arial" w:cs="Arial"/>
          <w:sz w:val="24"/>
          <w:szCs w:val="24"/>
        </w:rPr>
        <w:t>wprowadzających bezpośrednio produkty w opakowaniach na napoje w tych butelkach, nie ma obowiązku osiągnięcia wymaganego poziomu selektywnego zbierania tych opakowań zwrotnych poprzez przystąpienie do systemu kaucyjnego, inaczej ustawodawca nie wyodrębniałby tych dwóch grup wprowadzających w</w:t>
      </w:r>
      <w:r w:rsidR="00BC3A4F">
        <w:rPr>
          <w:rFonts w:ascii="Arial" w:hAnsi="Arial" w:cs="Arial"/>
          <w:sz w:val="24"/>
          <w:szCs w:val="24"/>
        </w:rPr>
        <w:t> </w:t>
      </w:r>
      <w:bookmarkStart w:id="0" w:name="_GoBack"/>
      <w:bookmarkEnd w:id="0"/>
      <w:r w:rsidRPr="00D75173">
        <w:rPr>
          <w:rFonts w:ascii="Arial" w:hAnsi="Arial" w:cs="Arial"/>
          <w:sz w:val="24"/>
          <w:szCs w:val="24"/>
        </w:rPr>
        <w:t xml:space="preserve">oparciu o przepisy wynikające z art. 21a ust. 1 i ust. 2 ww. ustawy. </w:t>
      </w:r>
    </w:p>
    <w:p w:rsidR="00D75173" w:rsidRPr="00D75173" w:rsidRDefault="00D75173" w:rsidP="00F01502">
      <w:pPr>
        <w:spacing w:after="0"/>
        <w:rPr>
          <w:rFonts w:ascii="Arial" w:hAnsi="Arial" w:cs="Arial"/>
          <w:sz w:val="24"/>
          <w:szCs w:val="24"/>
        </w:rPr>
      </w:pPr>
      <w:r w:rsidRPr="00D75173">
        <w:rPr>
          <w:rFonts w:ascii="Arial" w:hAnsi="Arial" w:cs="Arial"/>
          <w:sz w:val="24"/>
          <w:szCs w:val="24"/>
        </w:rPr>
        <w:t>Podsumowując, wprowadzający bezpośrednio produkty w opakowaniach na napoje w butelkach szklanych wielokrotnego użytku mają obowiązek osiągnięcia wymaganych poziomów selektywnej zbiórki (podobnie jak wprowadzający produkty w</w:t>
      </w:r>
      <w:r w:rsidR="007C6A2D">
        <w:rPr>
          <w:rFonts w:ascii="Arial" w:hAnsi="Arial" w:cs="Arial"/>
          <w:sz w:val="24"/>
          <w:szCs w:val="24"/>
        </w:rPr>
        <w:t> </w:t>
      </w:r>
      <w:r w:rsidRPr="00D75173">
        <w:rPr>
          <w:rFonts w:ascii="Arial" w:hAnsi="Arial" w:cs="Arial"/>
          <w:sz w:val="24"/>
          <w:szCs w:val="24"/>
        </w:rPr>
        <w:t>opakowaniach na napoje dla pozostałych grup opakowań), ale mogą obowiązek ten realizować samodzielnie np. w ramach własnej zbiórki oraz wielokrotnej rotacji tych samych opakowań zwrotnych, pomiędzy wprowadzającymi bezpośrednio do obrotu a nabywającymi napoje w tych opakowaniach - tak jak Wnioskodawca wskazał w przedmiotowym wniosku. Mając powyższe na uwadze, stwierdzam, że Wnioskodawca nie ma obowiązku przystąpienia do systemu kaucyjnego poprzez zawarcie umowy z podmiotem reprezentującym w zakresie butelek szklanych wielokrotnego użytku o pojemności do 1,5 litra, a tym samym nie będzie objęty obowiązkiem uiszczenia opłaty produktowej, pod warunkiem samodzielnego osiągnięcia wymaganego poziomu selektywnej zbiórki tych opakowań, określonego w załączniku nr 1a do ustawy.</w:t>
      </w:r>
    </w:p>
    <w:p w:rsidR="00D75173" w:rsidRPr="00D75173" w:rsidRDefault="00D75173" w:rsidP="00F01502">
      <w:pPr>
        <w:spacing w:after="0"/>
        <w:rPr>
          <w:rFonts w:ascii="Arial" w:hAnsi="Arial" w:cs="Arial"/>
          <w:sz w:val="24"/>
          <w:szCs w:val="24"/>
        </w:rPr>
      </w:pPr>
      <w:r w:rsidRPr="00D75173">
        <w:rPr>
          <w:rFonts w:ascii="Arial" w:hAnsi="Arial" w:cs="Arial"/>
          <w:sz w:val="24"/>
          <w:szCs w:val="24"/>
        </w:rPr>
        <w:t>Tak więc Wnioskodawca, poprzez wprowadzanie do obrotu napojów zarówno w</w:t>
      </w:r>
      <w:r w:rsidR="00F01502">
        <w:rPr>
          <w:rFonts w:ascii="Arial" w:hAnsi="Arial" w:cs="Arial"/>
          <w:sz w:val="24"/>
          <w:szCs w:val="24"/>
        </w:rPr>
        <w:t> </w:t>
      </w:r>
      <w:r w:rsidRPr="00D75173">
        <w:rPr>
          <w:rFonts w:ascii="Arial" w:hAnsi="Arial" w:cs="Arial"/>
          <w:sz w:val="24"/>
          <w:szCs w:val="24"/>
        </w:rPr>
        <w:t>butelkach szklanych wielokrotnego użytku jak i butelkach z tworzywa sztucznego (PET) o pojemności do 3 litrów oraz puszkach metalowych o pojemności do 1 litra może jednocześnie posiadać status wprowadzającego bezpośrednio produkty w</w:t>
      </w:r>
      <w:r w:rsidR="00763E59">
        <w:rPr>
          <w:rFonts w:ascii="Arial" w:hAnsi="Arial" w:cs="Arial"/>
          <w:sz w:val="24"/>
          <w:szCs w:val="24"/>
        </w:rPr>
        <w:t> </w:t>
      </w:r>
      <w:r w:rsidRPr="00D75173">
        <w:rPr>
          <w:rFonts w:ascii="Arial" w:hAnsi="Arial" w:cs="Arial"/>
          <w:sz w:val="24"/>
          <w:szCs w:val="24"/>
        </w:rPr>
        <w:t xml:space="preserve">opakowaniu na napoje (w przypadku butelek szklanych) oraz wprowadzającego produkty w opakowaniu na napoje (w odniesieniu zarówno do butelek z tworzyw sztucznych jak i do puszek metalowych). </w:t>
      </w:r>
    </w:p>
    <w:p w:rsidR="00D75173" w:rsidRPr="00D75173" w:rsidRDefault="00D75173" w:rsidP="00F01502">
      <w:pPr>
        <w:spacing w:after="0"/>
        <w:rPr>
          <w:rFonts w:ascii="Arial" w:hAnsi="Arial" w:cs="Arial"/>
          <w:sz w:val="24"/>
          <w:szCs w:val="24"/>
        </w:rPr>
      </w:pPr>
      <w:r w:rsidRPr="00D75173">
        <w:rPr>
          <w:rFonts w:ascii="Arial" w:hAnsi="Arial" w:cs="Arial"/>
          <w:sz w:val="24"/>
          <w:szCs w:val="24"/>
        </w:rPr>
        <w:t xml:space="preserve">Realizowany przez Wnioskodawcę model dystrybucji napojów w butelkach szklanych polegającej na sprzedaży bezpośredniej do nabywców z kanału tradycyjnego takich jak hale cash&amp;carry jak i również handlu nowoczesnego takich jak sieci handlowe, wpisuje się w definicję wprowadzającego bezpośrednio produkty w opakowaniach na napoje zgodnie z art. 8 pkt 21b ustawy o gospodarce opakowaniami i odpadami opakowaniowymi. Wnioskodawca spełnia zatem wszystkie przesłanki zawarte w ww. definicji tj. dostarczanie produktów w opakowaniach na napoje do miejsca ustalonego z nabywającym przy jednoczesnym odbiorze opróżnionych opakowań po napojach, odbieranie opakowań tego samego rodzaju co wprowadzane do obrotu przez tego samego wprowadzającego z miejsc uzgodnionych z nabywającym, realizowanie wyłącznie sprzedaży bezpośredniej w stosunku do butelki zwrotnej. </w:t>
      </w:r>
    </w:p>
    <w:p w:rsidR="00D75173" w:rsidRPr="00D75173" w:rsidRDefault="00D75173" w:rsidP="00032F39">
      <w:pPr>
        <w:spacing w:after="0"/>
        <w:rPr>
          <w:rFonts w:ascii="Arial" w:hAnsi="Arial" w:cs="Arial"/>
          <w:sz w:val="24"/>
          <w:szCs w:val="24"/>
        </w:rPr>
      </w:pPr>
      <w:r w:rsidRPr="00D75173">
        <w:rPr>
          <w:rFonts w:ascii="Arial" w:hAnsi="Arial" w:cs="Arial"/>
          <w:sz w:val="24"/>
          <w:szCs w:val="24"/>
        </w:rPr>
        <w:t xml:space="preserve">Reasumując, stanowisko Wnioskodawcy, że kwalifikuje się jako wprowadzający bezpośrednio produkty w opakowaniu na napoje i może samodzielnie realizować obowiązek selektywnej zbiórki odnośnie szklanych butelek wielkokrotnego użytku bez konieczności zawierania umowy z podmiotem reprezentującym, przez co nie będzie zobowiązany do świadczenia daniny publicznej w postaci opłaty produktowej, </w:t>
      </w:r>
      <w:r w:rsidRPr="00D75173">
        <w:rPr>
          <w:rFonts w:ascii="Arial" w:hAnsi="Arial" w:cs="Arial"/>
          <w:sz w:val="24"/>
          <w:szCs w:val="24"/>
        </w:rPr>
        <w:lastRenderedPageBreak/>
        <w:t xml:space="preserve">o której mowa w art. 34 ust. 2c- 2f ww. ustawy, pod warunkiem samodzielnego osiągnięcia wymaganego poziomu selektywnej zbiórki tych opakowań, określonego w załączniku nr 1a do ustawy, uznaję za prawidłowe. </w:t>
      </w:r>
    </w:p>
    <w:p w:rsidR="00D75173" w:rsidRPr="00D75173" w:rsidRDefault="00D75173" w:rsidP="00032F39">
      <w:pPr>
        <w:spacing w:after="0"/>
        <w:rPr>
          <w:rFonts w:ascii="Arial" w:hAnsi="Arial" w:cs="Arial"/>
          <w:sz w:val="24"/>
          <w:szCs w:val="24"/>
        </w:rPr>
      </w:pPr>
      <w:r w:rsidRPr="00D75173">
        <w:rPr>
          <w:rFonts w:ascii="Arial" w:hAnsi="Arial" w:cs="Arial"/>
          <w:sz w:val="24"/>
          <w:szCs w:val="24"/>
        </w:rPr>
        <w:t>Powyższa interpretacja przepisów dotyczy przedstawionego przez Wnioskodawcę i</w:t>
      </w:r>
      <w:r w:rsidR="00763E59">
        <w:rPr>
          <w:rFonts w:ascii="Arial" w:hAnsi="Arial" w:cs="Arial"/>
          <w:sz w:val="24"/>
          <w:szCs w:val="24"/>
        </w:rPr>
        <w:t> </w:t>
      </w:r>
      <w:r w:rsidRPr="00D75173">
        <w:rPr>
          <w:rFonts w:ascii="Arial" w:hAnsi="Arial" w:cs="Arial"/>
          <w:sz w:val="24"/>
          <w:szCs w:val="24"/>
        </w:rPr>
        <w:t xml:space="preserve">przytoczonego w treści decyzji stanu faktycznego i jest zgodna ze stanem prawnym obowiązującym w dniu wydania niniejszej interpretacji. </w:t>
      </w:r>
    </w:p>
    <w:p w:rsidR="00D75173" w:rsidRPr="00D75173" w:rsidRDefault="00D75173" w:rsidP="00032F39">
      <w:pPr>
        <w:spacing w:after="0"/>
        <w:rPr>
          <w:rFonts w:ascii="Arial" w:hAnsi="Arial" w:cs="Arial"/>
          <w:sz w:val="24"/>
          <w:szCs w:val="24"/>
        </w:rPr>
      </w:pPr>
      <w:r w:rsidRPr="00D75173">
        <w:rPr>
          <w:rFonts w:ascii="Arial" w:hAnsi="Arial" w:cs="Arial"/>
          <w:sz w:val="24"/>
          <w:szCs w:val="24"/>
        </w:rPr>
        <w:t>Interpretacja zawarta w powyższej decyzji dotyczy wyłącznie tej indywidualnej sprawy.</w:t>
      </w:r>
    </w:p>
    <w:p w:rsidR="00D75173" w:rsidRPr="00D75173" w:rsidRDefault="00D75173" w:rsidP="00032F39">
      <w:pPr>
        <w:spacing w:after="0"/>
        <w:rPr>
          <w:rFonts w:ascii="Arial" w:hAnsi="Arial" w:cs="Arial"/>
          <w:sz w:val="24"/>
          <w:szCs w:val="24"/>
        </w:rPr>
      </w:pPr>
      <w:r w:rsidRPr="00D75173">
        <w:rPr>
          <w:rFonts w:ascii="Arial" w:hAnsi="Arial" w:cs="Arial"/>
          <w:sz w:val="24"/>
          <w:szCs w:val="24"/>
        </w:rPr>
        <w:t>Podkreślić należy również, że decyzja interpretacyjna dotyczy wyłącznie wyjaśnienia co do zakresu i sposobu stosowania przepisów, z których wynika obowiązek świadczenia przez Wnioskodawcę daniny publicznej.</w:t>
      </w:r>
    </w:p>
    <w:p w:rsidR="00D75173" w:rsidRDefault="00D75173" w:rsidP="00032F39">
      <w:pPr>
        <w:spacing w:after="0"/>
        <w:rPr>
          <w:rFonts w:ascii="Arial" w:hAnsi="Arial" w:cs="Arial"/>
          <w:sz w:val="24"/>
          <w:szCs w:val="24"/>
        </w:rPr>
      </w:pPr>
      <w:r w:rsidRPr="00D75173">
        <w:rPr>
          <w:rFonts w:ascii="Arial" w:hAnsi="Arial" w:cs="Arial"/>
          <w:sz w:val="24"/>
          <w:szCs w:val="24"/>
        </w:rPr>
        <w:t>Mając powyższe na uwadze, orzeczono jak w sentencji.</w:t>
      </w:r>
    </w:p>
    <w:p w:rsidR="00032F39" w:rsidRDefault="00032F39" w:rsidP="00032F39">
      <w:pPr>
        <w:spacing w:after="0"/>
        <w:rPr>
          <w:rFonts w:ascii="Arial" w:hAnsi="Arial" w:cs="Arial"/>
          <w:sz w:val="24"/>
          <w:szCs w:val="24"/>
        </w:rPr>
      </w:pPr>
    </w:p>
    <w:p w:rsidR="00D75173" w:rsidRDefault="00D75173" w:rsidP="00032F39">
      <w:pPr>
        <w:spacing w:after="0"/>
        <w:rPr>
          <w:rFonts w:ascii="Arial" w:hAnsi="Arial" w:cs="Arial"/>
          <w:b/>
          <w:sz w:val="24"/>
          <w:szCs w:val="24"/>
        </w:rPr>
      </w:pPr>
      <w:r w:rsidRPr="00D75173">
        <w:rPr>
          <w:rFonts w:ascii="Arial" w:hAnsi="Arial" w:cs="Arial"/>
          <w:sz w:val="24"/>
          <w:szCs w:val="24"/>
        </w:rPr>
        <w:t xml:space="preserve"> </w:t>
      </w:r>
      <w:r w:rsidRPr="00032F39">
        <w:rPr>
          <w:rFonts w:ascii="Arial" w:hAnsi="Arial" w:cs="Arial"/>
          <w:b/>
          <w:sz w:val="24"/>
          <w:szCs w:val="24"/>
        </w:rPr>
        <w:t>POUCZENIE</w:t>
      </w:r>
    </w:p>
    <w:p w:rsidR="00032F39" w:rsidRPr="00032F39" w:rsidRDefault="00032F39" w:rsidP="00032F39">
      <w:pPr>
        <w:spacing w:after="0"/>
        <w:rPr>
          <w:rFonts w:ascii="Arial" w:hAnsi="Arial" w:cs="Arial"/>
          <w:b/>
          <w:sz w:val="24"/>
          <w:szCs w:val="24"/>
        </w:rPr>
      </w:pPr>
    </w:p>
    <w:p w:rsidR="00D75173" w:rsidRPr="00D75173" w:rsidRDefault="00D75173" w:rsidP="00032F39">
      <w:pPr>
        <w:spacing w:after="0"/>
        <w:rPr>
          <w:rFonts w:ascii="Arial" w:hAnsi="Arial" w:cs="Arial"/>
          <w:sz w:val="24"/>
          <w:szCs w:val="24"/>
        </w:rPr>
      </w:pPr>
      <w:r w:rsidRPr="00D75173">
        <w:rPr>
          <w:rFonts w:ascii="Arial" w:hAnsi="Arial" w:cs="Arial"/>
          <w:sz w:val="24"/>
          <w:szCs w:val="24"/>
        </w:rPr>
        <w:t>Od decyzji służy Stronie prawo wniesienia odwołania do Głównego Inspektora Ochrony Środowiska za pośrednictwem Marszałka Województwa Podkarpackiego w</w:t>
      </w:r>
      <w:r w:rsidR="007C6A2D">
        <w:rPr>
          <w:rFonts w:ascii="Arial" w:hAnsi="Arial" w:cs="Arial"/>
          <w:sz w:val="24"/>
          <w:szCs w:val="24"/>
        </w:rPr>
        <w:t> </w:t>
      </w:r>
      <w:r w:rsidRPr="00D75173">
        <w:rPr>
          <w:rFonts w:ascii="Arial" w:hAnsi="Arial" w:cs="Arial"/>
          <w:sz w:val="24"/>
          <w:szCs w:val="24"/>
        </w:rPr>
        <w:t>terminie 14 dni od dnia doręczenia decyzji. Odwołanie należy składać w dwóch egzemplarzach.</w:t>
      </w:r>
    </w:p>
    <w:p w:rsidR="00D75173" w:rsidRDefault="00D75173" w:rsidP="007C6A2D">
      <w:pPr>
        <w:spacing w:after="0"/>
        <w:rPr>
          <w:rFonts w:ascii="Arial" w:hAnsi="Arial" w:cs="Arial"/>
          <w:sz w:val="24"/>
          <w:szCs w:val="24"/>
        </w:rPr>
      </w:pPr>
      <w:r w:rsidRPr="00D75173">
        <w:rPr>
          <w:rFonts w:ascii="Arial" w:hAnsi="Arial" w:cs="Arial"/>
          <w:sz w:val="24"/>
          <w:szCs w:val="24"/>
        </w:rPr>
        <w:t>Stronie przysługuje prawo do złożenia wniosku o przeprowadzenie przez organ odwoławczy postępowania wyjaśniającego w zakresie niezbędnym do rozstrzygnięcia sprawy. Przed upływem terminu do wniesienia odwołania Strona może zrzec się wniesienia odwołania wobec organu administracji publicznej, który wdał decyzję. Z dniem doręczenia organowi administracji publicznej oświadczenia o</w:t>
      </w:r>
      <w:r w:rsidR="007C6A2D">
        <w:rPr>
          <w:rFonts w:ascii="Arial" w:hAnsi="Arial" w:cs="Arial"/>
          <w:sz w:val="24"/>
          <w:szCs w:val="24"/>
        </w:rPr>
        <w:t> </w:t>
      </w:r>
      <w:r w:rsidRPr="00D75173">
        <w:rPr>
          <w:rFonts w:ascii="Arial" w:hAnsi="Arial" w:cs="Arial"/>
          <w:sz w:val="24"/>
          <w:szCs w:val="24"/>
        </w:rPr>
        <w:t xml:space="preserve">zrzeczeniu się prawa do wniesienia odwołania przez ostatnią ze stron postępowania, decyzja staje się ostateczna i prawomocna. </w:t>
      </w:r>
    </w:p>
    <w:p w:rsidR="007C6A2D" w:rsidRPr="00D75173" w:rsidRDefault="007C6A2D" w:rsidP="007C6A2D">
      <w:pPr>
        <w:spacing w:after="0"/>
        <w:rPr>
          <w:rFonts w:ascii="Arial" w:hAnsi="Arial" w:cs="Arial"/>
          <w:sz w:val="24"/>
          <w:szCs w:val="24"/>
        </w:rPr>
      </w:pPr>
    </w:p>
    <w:p w:rsidR="00D75173" w:rsidRPr="00D75173" w:rsidRDefault="00D75173" w:rsidP="007C6A2D">
      <w:pPr>
        <w:spacing w:after="0"/>
        <w:rPr>
          <w:rFonts w:ascii="Arial" w:hAnsi="Arial" w:cs="Arial"/>
          <w:sz w:val="24"/>
          <w:szCs w:val="24"/>
        </w:rPr>
      </w:pPr>
      <w:r w:rsidRPr="00D75173">
        <w:rPr>
          <w:rFonts w:ascii="Arial" w:hAnsi="Arial" w:cs="Arial"/>
          <w:sz w:val="24"/>
          <w:szCs w:val="24"/>
        </w:rPr>
        <w:t>Z up.</w:t>
      </w:r>
      <w:r w:rsidR="007C6A2D">
        <w:rPr>
          <w:rFonts w:ascii="Arial" w:hAnsi="Arial" w:cs="Arial"/>
          <w:sz w:val="24"/>
          <w:szCs w:val="24"/>
        </w:rPr>
        <w:t xml:space="preserve"> </w:t>
      </w:r>
      <w:r w:rsidRPr="00D75173">
        <w:rPr>
          <w:rFonts w:ascii="Arial" w:hAnsi="Arial" w:cs="Arial"/>
          <w:sz w:val="24"/>
          <w:szCs w:val="24"/>
        </w:rPr>
        <w:t>MARSZAŁKA  WOJEWÓDZTWA</w:t>
      </w:r>
    </w:p>
    <w:p w:rsidR="00D75173" w:rsidRDefault="00D75173" w:rsidP="007C6A2D">
      <w:pPr>
        <w:spacing w:after="0"/>
        <w:rPr>
          <w:rFonts w:ascii="Arial" w:hAnsi="Arial" w:cs="Arial"/>
          <w:sz w:val="24"/>
          <w:szCs w:val="24"/>
        </w:rPr>
      </w:pPr>
      <w:r w:rsidRPr="00D75173">
        <w:rPr>
          <w:rFonts w:ascii="Arial" w:hAnsi="Arial" w:cs="Arial"/>
          <w:sz w:val="24"/>
          <w:szCs w:val="24"/>
        </w:rPr>
        <w:t>Z-ca DYREKTORA DEPARTAMENTU</w:t>
      </w:r>
    </w:p>
    <w:p w:rsidR="00D75173" w:rsidRDefault="00D75173" w:rsidP="00D75173">
      <w:pPr>
        <w:rPr>
          <w:rFonts w:ascii="Arial" w:hAnsi="Arial" w:cs="Arial"/>
          <w:sz w:val="24"/>
          <w:szCs w:val="24"/>
        </w:rPr>
      </w:pPr>
      <w:r w:rsidRPr="00D75173">
        <w:rPr>
          <w:rFonts w:ascii="Arial" w:hAnsi="Arial" w:cs="Arial"/>
          <w:sz w:val="24"/>
          <w:szCs w:val="24"/>
        </w:rPr>
        <w:t>OCHRONY ŚRODOWISKA</w:t>
      </w:r>
    </w:p>
    <w:p w:rsidR="00D75173" w:rsidRPr="00D75173" w:rsidRDefault="00D75173" w:rsidP="007C6A2D">
      <w:pPr>
        <w:spacing w:after="0"/>
        <w:rPr>
          <w:rFonts w:ascii="Arial" w:hAnsi="Arial" w:cs="Arial"/>
          <w:sz w:val="24"/>
          <w:szCs w:val="24"/>
        </w:rPr>
      </w:pPr>
      <w:r w:rsidRPr="00D75173">
        <w:rPr>
          <w:rFonts w:ascii="Arial" w:hAnsi="Arial" w:cs="Arial"/>
          <w:sz w:val="24"/>
          <w:szCs w:val="24"/>
        </w:rPr>
        <w:t>Otrzymują:</w:t>
      </w:r>
    </w:p>
    <w:p w:rsidR="00D75173" w:rsidRPr="00D75173" w:rsidRDefault="00D75173" w:rsidP="007C6A2D">
      <w:pPr>
        <w:spacing w:after="0"/>
        <w:rPr>
          <w:rFonts w:ascii="Arial" w:hAnsi="Arial" w:cs="Arial"/>
          <w:sz w:val="24"/>
          <w:szCs w:val="24"/>
        </w:rPr>
      </w:pPr>
      <w:r w:rsidRPr="00D75173">
        <w:rPr>
          <w:rFonts w:ascii="Arial" w:hAnsi="Arial" w:cs="Arial"/>
          <w:sz w:val="24"/>
          <w:szCs w:val="24"/>
        </w:rPr>
        <w:t>Adresat</w:t>
      </w:r>
    </w:p>
    <w:p w:rsidR="00D75173" w:rsidRPr="00D75173" w:rsidRDefault="00D75173" w:rsidP="00D75173">
      <w:pPr>
        <w:rPr>
          <w:rFonts w:ascii="Arial" w:hAnsi="Arial" w:cs="Arial"/>
          <w:sz w:val="24"/>
          <w:szCs w:val="24"/>
        </w:rPr>
      </w:pPr>
      <w:r w:rsidRPr="00D75173">
        <w:rPr>
          <w:rFonts w:ascii="Arial" w:hAnsi="Arial" w:cs="Arial"/>
          <w:sz w:val="24"/>
          <w:szCs w:val="24"/>
        </w:rPr>
        <w:t>OS-XI. - a/a</w:t>
      </w:r>
    </w:p>
    <w:p w:rsidR="002872FA" w:rsidRPr="00D75173" w:rsidRDefault="002872FA" w:rsidP="00D75173"/>
    <w:sectPr w:rsidR="002872FA" w:rsidRPr="00D75173" w:rsidSect="00306FCB">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6745" w:rsidRDefault="003A6745" w:rsidP="00306FCB">
      <w:pPr>
        <w:spacing w:after="0" w:line="240" w:lineRule="auto"/>
      </w:pPr>
      <w:r>
        <w:separator/>
      </w:r>
    </w:p>
  </w:endnote>
  <w:endnote w:type="continuationSeparator" w:id="0">
    <w:p w:rsidR="003A6745" w:rsidRDefault="003A6745" w:rsidP="00306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1844587896"/>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rsidR="00FF090D" w:rsidRPr="00FF090D" w:rsidRDefault="00FF090D">
            <w:pPr>
              <w:pStyle w:val="Stopka"/>
              <w:jc w:val="right"/>
              <w:rPr>
                <w:rFonts w:ascii="Arial" w:hAnsi="Arial" w:cs="Arial"/>
                <w:sz w:val="18"/>
                <w:szCs w:val="18"/>
              </w:rPr>
            </w:pPr>
            <w:r w:rsidRPr="00FF090D">
              <w:rPr>
                <w:rFonts w:ascii="Arial" w:hAnsi="Arial" w:cs="Arial"/>
                <w:sz w:val="18"/>
                <w:szCs w:val="18"/>
              </w:rPr>
              <w:t>O</w:t>
            </w:r>
            <w:r w:rsidR="000F184B">
              <w:rPr>
                <w:rFonts w:ascii="Arial" w:hAnsi="Arial" w:cs="Arial"/>
                <w:sz w:val="18"/>
                <w:szCs w:val="18"/>
              </w:rPr>
              <w:t>S</w:t>
            </w:r>
            <w:r w:rsidRPr="00FF090D">
              <w:rPr>
                <w:rFonts w:ascii="Arial" w:hAnsi="Arial" w:cs="Arial"/>
                <w:sz w:val="18"/>
                <w:szCs w:val="18"/>
              </w:rPr>
              <w:t>-</w:t>
            </w:r>
            <w:r w:rsidR="000F184B">
              <w:rPr>
                <w:rFonts w:ascii="Arial" w:hAnsi="Arial" w:cs="Arial"/>
                <w:sz w:val="18"/>
                <w:szCs w:val="18"/>
              </w:rPr>
              <w:t>XI</w:t>
            </w:r>
            <w:r w:rsidRPr="00FF090D">
              <w:rPr>
                <w:rFonts w:ascii="Arial" w:hAnsi="Arial" w:cs="Arial"/>
                <w:sz w:val="18"/>
                <w:szCs w:val="18"/>
              </w:rPr>
              <w:t>.</w:t>
            </w:r>
            <w:r w:rsidR="000F184B">
              <w:rPr>
                <w:rFonts w:ascii="Arial" w:hAnsi="Arial" w:cs="Arial"/>
                <w:sz w:val="18"/>
                <w:szCs w:val="18"/>
              </w:rPr>
              <w:t>720</w:t>
            </w:r>
            <w:r w:rsidRPr="00FF090D">
              <w:rPr>
                <w:rFonts w:ascii="Arial" w:hAnsi="Arial" w:cs="Arial"/>
                <w:sz w:val="18"/>
                <w:szCs w:val="18"/>
              </w:rPr>
              <w:t>.3.</w:t>
            </w:r>
            <w:r w:rsidR="000F184B">
              <w:rPr>
                <w:rFonts w:ascii="Arial" w:hAnsi="Arial" w:cs="Arial"/>
                <w:sz w:val="18"/>
                <w:szCs w:val="18"/>
              </w:rPr>
              <w:t>2025</w:t>
            </w:r>
            <w:r w:rsidRPr="00FF090D">
              <w:rPr>
                <w:rFonts w:ascii="Arial" w:hAnsi="Arial" w:cs="Arial"/>
                <w:sz w:val="18"/>
                <w:szCs w:val="18"/>
              </w:rPr>
              <w:t>.</w:t>
            </w:r>
            <w:r w:rsidR="000F184B">
              <w:rPr>
                <w:rFonts w:ascii="Arial" w:hAnsi="Arial" w:cs="Arial"/>
                <w:sz w:val="18"/>
                <w:szCs w:val="18"/>
              </w:rPr>
              <w:t>MB</w:t>
            </w:r>
            <w:r w:rsidRPr="00FF090D">
              <w:rPr>
                <w:rFonts w:ascii="Arial" w:hAnsi="Arial" w:cs="Arial"/>
                <w:sz w:val="18"/>
                <w:szCs w:val="18"/>
              </w:rPr>
              <w:tab/>
            </w:r>
            <w:r w:rsidRPr="00FF090D">
              <w:rPr>
                <w:rFonts w:ascii="Arial" w:hAnsi="Arial" w:cs="Arial"/>
                <w:sz w:val="18"/>
                <w:szCs w:val="18"/>
              </w:rPr>
              <w:tab/>
              <w:t xml:space="preserve">Strona </w:t>
            </w:r>
            <w:r w:rsidRPr="00FF090D">
              <w:rPr>
                <w:rFonts w:ascii="Arial" w:hAnsi="Arial" w:cs="Arial"/>
                <w:bCs/>
                <w:sz w:val="18"/>
                <w:szCs w:val="18"/>
              </w:rPr>
              <w:fldChar w:fldCharType="begin"/>
            </w:r>
            <w:r w:rsidRPr="00FF090D">
              <w:rPr>
                <w:rFonts w:ascii="Arial" w:hAnsi="Arial" w:cs="Arial"/>
                <w:bCs/>
                <w:sz w:val="18"/>
                <w:szCs w:val="18"/>
              </w:rPr>
              <w:instrText>PAGE</w:instrText>
            </w:r>
            <w:r w:rsidRPr="00FF090D">
              <w:rPr>
                <w:rFonts w:ascii="Arial" w:hAnsi="Arial" w:cs="Arial"/>
                <w:bCs/>
                <w:sz w:val="18"/>
                <w:szCs w:val="18"/>
              </w:rPr>
              <w:fldChar w:fldCharType="separate"/>
            </w:r>
            <w:r w:rsidR="00535FBD">
              <w:rPr>
                <w:rFonts w:ascii="Arial" w:hAnsi="Arial" w:cs="Arial"/>
                <w:bCs/>
                <w:noProof/>
                <w:sz w:val="18"/>
                <w:szCs w:val="18"/>
              </w:rPr>
              <w:t>5</w:t>
            </w:r>
            <w:r w:rsidRPr="00FF090D">
              <w:rPr>
                <w:rFonts w:ascii="Arial" w:hAnsi="Arial" w:cs="Arial"/>
                <w:bCs/>
                <w:sz w:val="18"/>
                <w:szCs w:val="18"/>
              </w:rPr>
              <w:fldChar w:fldCharType="end"/>
            </w:r>
            <w:r w:rsidRPr="00FF090D">
              <w:rPr>
                <w:rFonts w:ascii="Arial" w:hAnsi="Arial" w:cs="Arial"/>
                <w:sz w:val="18"/>
                <w:szCs w:val="18"/>
              </w:rPr>
              <w:t xml:space="preserve"> z </w:t>
            </w:r>
            <w:r w:rsidRPr="00FF090D">
              <w:rPr>
                <w:rFonts w:ascii="Arial" w:hAnsi="Arial" w:cs="Arial"/>
                <w:bCs/>
                <w:sz w:val="18"/>
                <w:szCs w:val="18"/>
              </w:rPr>
              <w:fldChar w:fldCharType="begin"/>
            </w:r>
            <w:r w:rsidRPr="00FF090D">
              <w:rPr>
                <w:rFonts w:ascii="Arial" w:hAnsi="Arial" w:cs="Arial"/>
                <w:bCs/>
                <w:sz w:val="18"/>
                <w:szCs w:val="18"/>
              </w:rPr>
              <w:instrText>NUMPAGES</w:instrText>
            </w:r>
            <w:r w:rsidRPr="00FF090D">
              <w:rPr>
                <w:rFonts w:ascii="Arial" w:hAnsi="Arial" w:cs="Arial"/>
                <w:bCs/>
                <w:sz w:val="18"/>
                <w:szCs w:val="18"/>
              </w:rPr>
              <w:fldChar w:fldCharType="separate"/>
            </w:r>
            <w:r w:rsidR="00535FBD">
              <w:rPr>
                <w:rFonts w:ascii="Arial" w:hAnsi="Arial" w:cs="Arial"/>
                <w:bCs/>
                <w:noProof/>
                <w:sz w:val="18"/>
                <w:szCs w:val="18"/>
              </w:rPr>
              <w:t>5</w:t>
            </w:r>
            <w:r w:rsidRPr="00FF090D">
              <w:rPr>
                <w:rFonts w:ascii="Arial" w:hAnsi="Arial" w:cs="Arial"/>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376B" w:rsidRPr="00B00D55" w:rsidRDefault="000B376B" w:rsidP="00C17DC4">
    <w:pPr>
      <w:spacing w:after="0" w:line="240" w:lineRule="auto"/>
      <w:jc w:val="center"/>
      <w:rPr>
        <w:rFonts w:cstheme="minorHAnsi"/>
      </w:rPr>
    </w:pPr>
    <w:r w:rsidRPr="009147A9">
      <w:rPr>
        <w:rFonts w:ascii="Times New Roman" w:hAnsi="Times New Roman" w:cs="Times New Roman"/>
        <w:b/>
        <w:noProof/>
        <w:szCs w:val="24"/>
        <w:lang w:eastAsia="pl-PL"/>
      </w:rPr>
      <w:drawing>
        <wp:inline distT="0" distB="0" distL="0" distR="0" wp14:anchorId="75921747" wp14:editId="0093ED2B">
          <wp:extent cx="1466850" cy="690810"/>
          <wp:effectExtent l="0" t="0" r="0" b="0"/>
          <wp:docPr id="6" name="Obraz 6" descr="Znak graficzny jednoznacznie nawiązuje do podkarpackiego krajobrazu, a obecna w nim strzałka do samolotu. Zielony element przypomina przyrodę bieszczadzkich połonin. Kolor niebieski symbolizuje ślad pozostawiany na niebie przez samolot, nawiązuje do powietrza i wolności. Pod nim napis PODKARPAC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broz\Desktop\pobrane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2364" cy="702826"/>
                  </a:xfrm>
                  <a:prstGeom prst="rect">
                    <a:avLst/>
                  </a:prstGeom>
                  <a:noFill/>
                  <a:ln>
                    <a:noFill/>
                  </a:ln>
                </pic:spPr>
              </pic:pic>
            </a:graphicData>
          </a:graphic>
        </wp:inline>
      </w:drawing>
    </w:r>
  </w:p>
  <w:p w:rsidR="000B376B" w:rsidRPr="000526B5" w:rsidRDefault="000B376B" w:rsidP="00C17DC4">
    <w:pPr>
      <w:spacing w:after="0" w:line="240" w:lineRule="auto"/>
      <w:jc w:val="center"/>
      <w:rPr>
        <w:rFonts w:ascii="Times New Roman" w:hAnsi="Times New Roman" w:cs="Times New Roman"/>
        <w:sz w:val="18"/>
        <w:szCs w:val="18"/>
      </w:rPr>
    </w:pPr>
    <w:r w:rsidRPr="000526B5">
      <w:rPr>
        <w:rFonts w:ascii="Times New Roman" w:hAnsi="Times New Roman" w:cs="Times New Roman"/>
        <w:sz w:val="18"/>
        <w:szCs w:val="18"/>
      </w:rPr>
      <w:t>al. Łukasza Cieplińskiego 4, 35-010 Rzeszów</w:t>
    </w:r>
  </w:p>
  <w:p w:rsidR="000B376B" w:rsidRPr="001A7534" w:rsidRDefault="000B376B" w:rsidP="00C17DC4">
    <w:pPr>
      <w:spacing w:after="0" w:line="240" w:lineRule="auto"/>
      <w:jc w:val="center"/>
      <w:rPr>
        <w:rFonts w:ascii="Times New Roman" w:hAnsi="Times New Roman" w:cs="Times New Roman"/>
        <w:sz w:val="18"/>
        <w:szCs w:val="18"/>
      </w:rPr>
    </w:pPr>
    <w:r w:rsidRPr="001A7534">
      <w:rPr>
        <w:rFonts w:ascii="Times New Roman" w:hAnsi="Times New Roman" w:cs="Times New Roman"/>
        <w:sz w:val="18"/>
        <w:szCs w:val="18"/>
      </w:rPr>
      <w:t>tel. +48 17</w:t>
    </w:r>
    <w:r>
      <w:rPr>
        <w:rFonts w:ascii="Times New Roman" w:hAnsi="Times New Roman" w:cs="Times New Roman"/>
        <w:sz w:val="18"/>
        <w:szCs w:val="18"/>
      </w:rPr>
      <w:t xml:space="preserve"> </w:t>
    </w:r>
    <w:r w:rsidRPr="001A7534">
      <w:rPr>
        <w:rFonts w:ascii="Times New Roman" w:hAnsi="Times New Roman" w:cs="Times New Roman"/>
        <w:sz w:val="18"/>
        <w:szCs w:val="18"/>
      </w:rPr>
      <w:t>850 17 00, fax +48 17</w:t>
    </w:r>
    <w:r>
      <w:rPr>
        <w:rFonts w:ascii="Times New Roman" w:hAnsi="Times New Roman" w:cs="Times New Roman"/>
        <w:sz w:val="18"/>
        <w:szCs w:val="18"/>
      </w:rPr>
      <w:t xml:space="preserve"> </w:t>
    </w:r>
    <w:r w:rsidRPr="001A7534">
      <w:rPr>
        <w:rFonts w:ascii="Times New Roman" w:hAnsi="Times New Roman" w:cs="Times New Roman"/>
        <w:sz w:val="18"/>
        <w:szCs w:val="18"/>
      </w:rPr>
      <w:t>850 17 01, e-mail:</w:t>
    </w:r>
    <w:r>
      <w:rPr>
        <w:rFonts w:ascii="Times New Roman" w:hAnsi="Times New Roman" w:cs="Times New Roman"/>
        <w:sz w:val="18"/>
        <w:szCs w:val="18"/>
      </w:rPr>
      <w:t xml:space="preserve"> </w:t>
    </w:r>
    <w:r w:rsidRPr="001A7534">
      <w:rPr>
        <w:rFonts w:ascii="Times New Roman" w:hAnsi="Times New Roman" w:cs="Times New Roman"/>
        <w:sz w:val="18"/>
        <w:szCs w:val="18"/>
      </w:rPr>
      <w:t>marszalek@podkarpackie.pl, www.podkarpackie.pl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6745" w:rsidRDefault="003A6745" w:rsidP="00306FCB">
      <w:pPr>
        <w:spacing w:after="0" w:line="240" w:lineRule="auto"/>
      </w:pPr>
      <w:r>
        <w:separator/>
      </w:r>
    </w:p>
  </w:footnote>
  <w:footnote w:type="continuationSeparator" w:id="0">
    <w:p w:rsidR="003A6745" w:rsidRDefault="003A6745" w:rsidP="00306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376B" w:rsidRPr="00C17DC4" w:rsidRDefault="000B376B" w:rsidP="00306FCB">
    <w:pPr>
      <w:pStyle w:val="Nagwek"/>
      <w:jc w:val="center"/>
      <w:rPr>
        <w:sz w:val="16"/>
        <w:szCs w:val="16"/>
      </w:rPr>
    </w:pPr>
    <w:r w:rsidRPr="00BC4C4D">
      <w:rPr>
        <w:noProof/>
        <w:lang w:eastAsia="pl-PL"/>
      </w:rPr>
      <w:drawing>
        <wp:inline distT="0" distB="0" distL="0" distR="0" wp14:anchorId="63DF04F7" wp14:editId="7DCE68DE">
          <wp:extent cx="904875" cy="820523"/>
          <wp:effectExtent l="0" t="0" r="0" b="0"/>
          <wp:docPr id="5" name="Obraz 5" descr="Herb przedstawia na tarczy dwudzielnej w słup w prawym polu, czerwonym gryfa ukoronowanego, srebrnego, wspiętego w lewo, w lewym, błękitnym lwa ukoronowanego, złotego, wspiętego o języku czerwonym. Ponad nimi krzyż kawalerski srebr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chwalka\Desktop\pobra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639" cy="865648"/>
                  </a:xfrm>
                  <a:prstGeom prst="rect">
                    <a:avLst/>
                  </a:prstGeom>
                  <a:noFill/>
                  <a:ln>
                    <a:noFill/>
                  </a:ln>
                </pic:spPr>
              </pic:pic>
            </a:graphicData>
          </a:graphic>
        </wp:inline>
      </w:drawing>
    </w:r>
  </w:p>
  <w:p w:rsidR="000B376B" w:rsidRPr="00B00D55" w:rsidRDefault="000B376B">
    <w:pPr>
      <w:pStyle w:val="Nagwek"/>
      <w:rPr>
        <w:sz w:val="2"/>
        <w:szCs w:val="2"/>
      </w:rPr>
    </w:pPr>
  </w:p>
  <w:p w:rsidR="000B376B" w:rsidRPr="00BA0496" w:rsidRDefault="000B376B" w:rsidP="00306FCB">
    <w:pPr>
      <w:spacing w:after="0" w:line="240" w:lineRule="auto"/>
      <w:jc w:val="center"/>
      <w:rPr>
        <w:rFonts w:ascii="Times New Roman" w:hAnsi="Times New Roman" w:cs="Times New Roman"/>
        <w:b/>
      </w:rPr>
    </w:pPr>
    <w:r w:rsidRPr="00BA0496">
      <w:rPr>
        <w:rFonts w:ascii="Times New Roman" w:hAnsi="Times New Roman" w:cs="Times New Roman"/>
        <w:b/>
      </w:rPr>
      <w:t>MARSZAŁEK</w:t>
    </w:r>
  </w:p>
  <w:p w:rsidR="000B376B" w:rsidRPr="00BA0496" w:rsidRDefault="000B376B" w:rsidP="00306FCB">
    <w:pPr>
      <w:spacing w:after="0" w:line="240" w:lineRule="auto"/>
      <w:jc w:val="center"/>
      <w:rPr>
        <w:rFonts w:ascii="Times New Roman" w:hAnsi="Times New Roman" w:cs="Times New Roman"/>
        <w:b/>
        <w:noProof/>
        <w:lang w:eastAsia="pl-PL"/>
      </w:rPr>
    </w:pPr>
    <w:r w:rsidRPr="00BA0496">
      <w:rPr>
        <w:rFonts w:ascii="Times New Roman" w:hAnsi="Times New Roman" w:cs="Times New Roman"/>
        <w:b/>
      </w:rPr>
      <w:t>WOJEWÓDZTWA PODKARPACKIEGO</w:t>
    </w:r>
  </w:p>
  <w:p w:rsidR="000B376B" w:rsidRDefault="000B376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698E"/>
    <w:multiLevelType w:val="hybridMultilevel"/>
    <w:tmpl w:val="8C680D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56B00E2"/>
    <w:multiLevelType w:val="hybridMultilevel"/>
    <w:tmpl w:val="2F9262AC"/>
    <w:lvl w:ilvl="0" w:tplc="C4EAFA5A">
      <w:start w:val="1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0E6507"/>
    <w:multiLevelType w:val="hybridMultilevel"/>
    <w:tmpl w:val="0DC8048E"/>
    <w:lvl w:ilvl="0" w:tplc="6060E1C6">
      <w:start w:val="1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E81276"/>
    <w:multiLevelType w:val="hybridMultilevel"/>
    <w:tmpl w:val="C43CE3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F817236"/>
    <w:multiLevelType w:val="hybridMultilevel"/>
    <w:tmpl w:val="F3B29D5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176A0313"/>
    <w:multiLevelType w:val="hybridMultilevel"/>
    <w:tmpl w:val="21029C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43F3CCE"/>
    <w:multiLevelType w:val="hybridMultilevel"/>
    <w:tmpl w:val="F864A5A4"/>
    <w:lvl w:ilvl="0" w:tplc="11B4A6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F32480F"/>
    <w:multiLevelType w:val="hybridMultilevel"/>
    <w:tmpl w:val="E182F096"/>
    <w:lvl w:ilvl="0" w:tplc="E11208B8">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5D029C2"/>
    <w:multiLevelType w:val="hybridMultilevel"/>
    <w:tmpl w:val="057E22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A142B6F"/>
    <w:multiLevelType w:val="hybridMultilevel"/>
    <w:tmpl w:val="D3C279A4"/>
    <w:lvl w:ilvl="0" w:tplc="5A3895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F7C14AA"/>
    <w:multiLevelType w:val="hybridMultilevel"/>
    <w:tmpl w:val="53B845A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50EF2795"/>
    <w:multiLevelType w:val="hybridMultilevel"/>
    <w:tmpl w:val="765C3AD8"/>
    <w:lvl w:ilvl="0" w:tplc="A4D29A42">
      <w:start w:val="1"/>
      <w:numFmt w:val="decimal"/>
      <w:lvlText w:val="%1."/>
      <w:lvlJc w:val="left"/>
      <w:pPr>
        <w:ind w:left="360" w:hanging="360"/>
      </w:pPr>
      <w:rPr>
        <w:rFonts w:ascii="Arial" w:hAnsi="Arial" w:hint="default"/>
        <w:b w:val="0"/>
        <w:i w:val="0"/>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5AEB2648"/>
    <w:multiLevelType w:val="hybridMultilevel"/>
    <w:tmpl w:val="A1303A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BA4641A"/>
    <w:multiLevelType w:val="hybridMultilevel"/>
    <w:tmpl w:val="1EF4C06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65437FAC"/>
    <w:multiLevelType w:val="hybridMultilevel"/>
    <w:tmpl w:val="628AA704"/>
    <w:lvl w:ilvl="0" w:tplc="5F1C50E4">
      <w:start w:val="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66E4117E"/>
    <w:multiLevelType w:val="hybridMultilevel"/>
    <w:tmpl w:val="6694D69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6A6B6203"/>
    <w:multiLevelType w:val="hybridMultilevel"/>
    <w:tmpl w:val="B8425E76"/>
    <w:lvl w:ilvl="0" w:tplc="482E66D8">
      <w:start w:val="1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6D63471F"/>
    <w:multiLevelType w:val="hybridMultilevel"/>
    <w:tmpl w:val="9DA43A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DB8033D"/>
    <w:multiLevelType w:val="hybridMultilevel"/>
    <w:tmpl w:val="CAACC89E"/>
    <w:lvl w:ilvl="0" w:tplc="5A3895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FA6755A"/>
    <w:multiLevelType w:val="hybridMultilevel"/>
    <w:tmpl w:val="3AA8CD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0CA52C9"/>
    <w:multiLevelType w:val="hybridMultilevel"/>
    <w:tmpl w:val="127A57CC"/>
    <w:lvl w:ilvl="0" w:tplc="9D4AB39C">
      <w:start w:val="1"/>
      <w:numFmt w:val="decimal"/>
      <w:lvlText w:val="%1)"/>
      <w:lvlJc w:val="left"/>
      <w:pPr>
        <w:ind w:left="810" w:hanging="4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4D26A65"/>
    <w:multiLevelType w:val="hybridMultilevel"/>
    <w:tmpl w:val="EDDA6D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9923B3B"/>
    <w:multiLevelType w:val="hybridMultilevel"/>
    <w:tmpl w:val="B3DEF7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E8D30B7"/>
    <w:multiLevelType w:val="hybridMultilevel"/>
    <w:tmpl w:val="1F9270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3"/>
  </w:num>
  <w:num w:numId="5">
    <w:abstractNumId w:val="20"/>
  </w:num>
  <w:num w:numId="6">
    <w:abstractNumId w:val="18"/>
  </w:num>
  <w:num w:numId="7">
    <w:abstractNumId w:val="15"/>
  </w:num>
  <w:num w:numId="8">
    <w:abstractNumId w:val="9"/>
  </w:num>
  <w:num w:numId="9">
    <w:abstractNumId w:val="21"/>
  </w:num>
  <w:num w:numId="10">
    <w:abstractNumId w:val="19"/>
  </w:num>
  <w:num w:numId="11">
    <w:abstractNumId w:val="7"/>
  </w:num>
  <w:num w:numId="12">
    <w:abstractNumId w:val="22"/>
  </w:num>
  <w:num w:numId="13">
    <w:abstractNumId w:val="23"/>
  </w:num>
  <w:num w:numId="14">
    <w:abstractNumId w:val="12"/>
  </w:num>
  <w:num w:numId="15">
    <w:abstractNumId w:val="0"/>
  </w:num>
  <w:num w:numId="16">
    <w:abstractNumId w:val="5"/>
  </w:num>
  <w:num w:numId="17">
    <w:abstractNumId w:val="17"/>
  </w:num>
  <w:num w:numId="18">
    <w:abstractNumId w:val="3"/>
  </w:num>
  <w:num w:numId="19">
    <w:abstractNumId w:val="16"/>
  </w:num>
  <w:num w:numId="20">
    <w:abstractNumId w:val="11"/>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4"/>
  </w:num>
  <w:num w:numId="24">
    <w:abstractNumId w:val="2"/>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FCB"/>
    <w:rsid w:val="00032F39"/>
    <w:rsid w:val="00052FCF"/>
    <w:rsid w:val="00057B41"/>
    <w:rsid w:val="000664F1"/>
    <w:rsid w:val="00067862"/>
    <w:rsid w:val="00077C6E"/>
    <w:rsid w:val="00096A14"/>
    <w:rsid w:val="000B376B"/>
    <w:rsid w:val="000F184B"/>
    <w:rsid w:val="000F2A1E"/>
    <w:rsid w:val="000F3C82"/>
    <w:rsid w:val="000F427F"/>
    <w:rsid w:val="00113D66"/>
    <w:rsid w:val="0012032E"/>
    <w:rsid w:val="00120340"/>
    <w:rsid w:val="0015144A"/>
    <w:rsid w:val="00152336"/>
    <w:rsid w:val="00172C98"/>
    <w:rsid w:val="001D273D"/>
    <w:rsid w:val="001D5250"/>
    <w:rsid w:val="001E59F9"/>
    <w:rsid w:val="001E7C2C"/>
    <w:rsid w:val="002132DC"/>
    <w:rsid w:val="00246E4A"/>
    <w:rsid w:val="00257BEE"/>
    <w:rsid w:val="002604F4"/>
    <w:rsid w:val="00264C0F"/>
    <w:rsid w:val="00276751"/>
    <w:rsid w:val="00285CA2"/>
    <w:rsid w:val="002872FA"/>
    <w:rsid w:val="00290C49"/>
    <w:rsid w:val="002A0587"/>
    <w:rsid w:val="002A2138"/>
    <w:rsid w:val="002A3F94"/>
    <w:rsid w:val="002A5BC0"/>
    <w:rsid w:val="002C09E3"/>
    <w:rsid w:val="002E5F1A"/>
    <w:rsid w:val="002F6D7A"/>
    <w:rsid w:val="00306FCB"/>
    <w:rsid w:val="00322F80"/>
    <w:rsid w:val="00334373"/>
    <w:rsid w:val="00334C31"/>
    <w:rsid w:val="00334E15"/>
    <w:rsid w:val="003452FC"/>
    <w:rsid w:val="00352CF9"/>
    <w:rsid w:val="00353A25"/>
    <w:rsid w:val="00353AF3"/>
    <w:rsid w:val="003628E5"/>
    <w:rsid w:val="0036330E"/>
    <w:rsid w:val="003637E7"/>
    <w:rsid w:val="003A27E2"/>
    <w:rsid w:val="003A6745"/>
    <w:rsid w:val="003D2749"/>
    <w:rsid w:val="003E6305"/>
    <w:rsid w:val="0040474F"/>
    <w:rsid w:val="00425952"/>
    <w:rsid w:val="004310D7"/>
    <w:rsid w:val="004332A2"/>
    <w:rsid w:val="0044694A"/>
    <w:rsid w:val="0045191B"/>
    <w:rsid w:val="0047434E"/>
    <w:rsid w:val="004823DC"/>
    <w:rsid w:val="004C7FEF"/>
    <w:rsid w:val="004D14DB"/>
    <w:rsid w:val="004D2DCB"/>
    <w:rsid w:val="004E3709"/>
    <w:rsid w:val="00517659"/>
    <w:rsid w:val="005345C4"/>
    <w:rsid w:val="00535FBD"/>
    <w:rsid w:val="005655FE"/>
    <w:rsid w:val="00594805"/>
    <w:rsid w:val="005B72AF"/>
    <w:rsid w:val="005E7193"/>
    <w:rsid w:val="00613156"/>
    <w:rsid w:val="006220FD"/>
    <w:rsid w:val="00630838"/>
    <w:rsid w:val="00651A85"/>
    <w:rsid w:val="00666E42"/>
    <w:rsid w:val="006F6537"/>
    <w:rsid w:val="00703528"/>
    <w:rsid w:val="007075A8"/>
    <w:rsid w:val="007101BC"/>
    <w:rsid w:val="00742953"/>
    <w:rsid w:val="00763E59"/>
    <w:rsid w:val="00796036"/>
    <w:rsid w:val="007B4AE8"/>
    <w:rsid w:val="007C378B"/>
    <w:rsid w:val="007C6A2D"/>
    <w:rsid w:val="008101A2"/>
    <w:rsid w:val="00811248"/>
    <w:rsid w:val="00812E97"/>
    <w:rsid w:val="0082233F"/>
    <w:rsid w:val="00824C0A"/>
    <w:rsid w:val="00825225"/>
    <w:rsid w:val="00832D1F"/>
    <w:rsid w:val="0083449C"/>
    <w:rsid w:val="00847FD7"/>
    <w:rsid w:val="00856782"/>
    <w:rsid w:val="0087669D"/>
    <w:rsid w:val="00887D34"/>
    <w:rsid w:val="008B2505"/>
    <w:rsid w:val="008B30E1"/>
    <w:rsid w:val="008C0052"/>
    <w:rsid w:val="008D0E40"/>
    <w:rsid w:val="008E267A"/>
    <w:rsid w:val="008E31E2"/>
    <w:rsid w:val="00915733"/>
    <w:rsid w:val="00920C86"/>
    <w:rsid w:val="00927451"/>
    <w:rsid w:val="00970CEA"/>
    <w:rsid w:val="009973ED"/>
    <w:rsid w:val="009C2B76"/>
    <w:rsid w:val="009E1C20"/>
    <w:rsid w:val="009E3FCB"/>
    <w:rsid w:val="009E6E92"/>
    <w:rsid w:val="009E7312"/>
    <w:rsid w:val="009F0017"/>
    <w:rsid w:val="009F04C0"/>
    <w:rsid w:val="009F5015"/>
    <w:rsid w:val="00A00EC3"/>
    <w:rsid w:val="00A02890"/>
    <w:rsid w:val="00A04AEA"/>
    <w:rsid w:val="00A33A31"/>
    <w:rsid w:val="00A343E8"/>
    <w:rsid w:val="00A35C78"/>
    <w:rsid w:val="00A517E5"/>
    <w:rsid w:val="00A539B3"/>
    <w:rsid w:val="00A664AD"/>
    <w:rsid w:val="00A74376"/>
    <w:rsid w:val="00A9224E"/>
    <w:rsid w:val="00AC5E8E"/>
    <w:rsid w:val="00AE339D"/>
    <w:rsid w:val="00AE725A"/>
    <w:rsid w:val="00B00D55"/>
    <w:rsid w:val="00B062EC"/>
    <w:rsid w:val="00B3007E"/>
    <w:rsid w:val="00B45907"/>
    <w:rsid w:val="00B57F01"/>
    <w:rsid w:val="00B64DE5"/>
    <w:rsid w:val="00B82421"/>
    <w:rsid w:val="00B82511"/>
    <w:rsid w:val="00B95526"/>
    <w:rsid w:val="00B96D09"/>
    <w:rsid w:val="00B9753D"/>
    <w:rsid w:val="00BB7E99"/>
    <w:rsid w:val="00BC05A3"/>
    <w:rsid w:val="00BC3A4F"/>
    <w:rsid w:val="00BD567C"/>
    <w:rsid w:val="00BD7716"/>
    <w:rsid w:val="00BD7EB0"/>
    <w:rsid w:val="00C106FE"/>
    <w:rsid w:val="00C13EE9"/>
    <w:rsid w:val="00C171EB"/>
    <w:rsid w:val="00C17DC4"/>
    <w:rsid w:val="00C40711"/>
    <w:rsid w:val="00C5602B"/>
    <w:rsid w:val="00C7521D"/>
    <w:rsid w:val="00C77879"/>
    <w:rsid w:val="00CA334C"/>
    <w:rsid w:val="00CA66ED"/>
    <w:rsid w:val="00CC7C6F"/>
    <w:rsid w:val="00CE7D33"/>
    <w:rsid w:val="00D023EE"/>
    <w:rsid w:val="00D05077"/>
    <w:rsid w:val="00D16CA1"/>
    <w:rsid w:val="00D20EA5"/>
    <w:rsid w:val="00D27996"/>
    <w:rsid w:val="00D33796"/>
    <w:rsid w:val="00D35688"/>
    <w:rsid w:val="00D421BE"/>
    <w:rsid w:val="00D50D5D"/>
    <w:rsid w:val="00D75173"/>
    <w:rsid w:val="00D85AEF"/>
    <w:rsid w:val="00D97AD2"/>
    <w:rsid w:val="00DB3599"/>
    <w:rsid w:val="00DB7F38"/>
    <w:rsid w:val="00DC795A"/>
    <w:rsid w:val="00DD0689"/>
    <w:rsid w:val="00DF2F1B"/>
    <w:rsid w:val="00E11823"/>
    <w:rsid w:val="00E16DC4"/>
    <w:rsid w:val="00E36991"/>
    <w:rsid w:val="00E400AE"/>
    <w:rsid w:val="00E52EC4"/>
    <w:rsid w:val="00E606B6"/>
    <w:rsid w:val="00E756B2"/>
    <w:rsid w:val="00E870CF"/>
    <w:rsid w:val="00E92BA9"/>
    <w:rsid w:val="00EB4042"/>
    <w:rsid w:val="00EC1FD2"/>
    <w:rsid w:val="00ED246B"/>
    <w:rsid w:val="00ED6F0E"/>
    <w:rsid w:val="00F01502"/>
    <w:rsid w:val="00F577FC"/>
    <w:rsid w:val="00F77313"/>
    <w:rsid w:val="00F775A9"/>
    <w:rsid w:val="00F84727"/>
    <w:rsid w:val="00F97C07"/>
    <w:rsid w:val="00FC2791"/>
    <w:rsid w:val="00FF090D"/>
    <w:rsid w:val="00FF23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36E1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03528"/>
    <w:pPr>
      <w:spacing w:after="200" w:line="276" w:lineRule="auto"/>
    </w:pPr>
  </w:style>
  <w:style w:type="paragraph" w:styleId="Nagwek1">
    <w:name w:val="heading 1"/>
    <w:basedOn w:val="Normalny"/>
    <w:next w:val="Normalny"/>
    <w:link w:val="Nagwek1Znak"/>
    <w:uiPriority w:val="9"/>
    <w:qFormat/>
    <w:rsid w:val="004D2D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5655FE"/>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2E5F1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06F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06FCB"/>
  </w:style>
  <w:style w:type="paragraph" w:styleId="Stopka">
    <w:name w:val="footer"/>
    <w:basedOn w:val="Normalny"/>
    <w:link w:val="StopkaZnak"/>
    <w:uiPriority w:val="99"/>
    <w:unhideWhenUsed/>
    <w:rsid w:val="00306F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06FCB"/>
  </w:style>
  <w:style w:type="paragraph" w:styleId="Tekstdymka">
    <w:name w:val="Balloon Text"/>
    <w:basedOn w:val="Normalny"/>
    <w:link w:val="TekstdymkaZnak"/>
    <w:uiPriority w:val="99"/>
    <w:semiHidden/>
    <w:unhideWhenUsed/>
    <w:rsid w:val="00B00D5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00D55"/>
    <w:rPr>
      <w:rFonts w:ascii="Segoe UI" w:hAnsi="Segoe UI" w:cs="Segoe UI"/>
      <w:sz w:val="18"/>
      <w:szCs w:val="18"/>
    </w:rPr>
  </w:style>
  <w:style w:type="paragraph" w:styleId="Akapitzlist">
    <w:name w:val="List Paragraph"/>
    <w:basedOn w:val="Normalny"/>
    <w:uiPriority w:val="34"/>
    <w:qFormat/>
    <w:rsid w:val="00703528"/>
    <w:pPr>
      <w:spacing w:after="0" w:line="240" w:lineRule="auto"/>
      <w:ind w:left="720"/>
      <w:contextualSpacing/>
    </w:pPr>
    <w:rPr>
      <w:rFonts w:ascii="Times New Roman" w:eastAsia="Times New Roman" w:hAnsi="Times New Roman" w:cs="Times New Roman"/>
      <w:sz w:val="24"/>
      <w:szCs w:val="24"/>
      <w:lang w:eastAsia="pl-PL"/>
    </w:rPr>
  </w:style>
  <w:style w:type="paragraph" w:styleId="Bezodstpw">
    <w:name w:val="No Spacing"/>
    <w:uiPriority w:val="1"/>
    <w:qFormat/>
    <w:rsid w:val="00703528"/>
    <w:pPr>
      <w:spacing w:after="0" w:line="240" w:lineRule="auto"/>
      <w:jc w:val="both"/>
    </w:pPr>
    <w:rPr>
      <w:rFonts w:ascii="Arial" w:eastAsia="Times New Roman" w:hAnsi="Arial" w:cs="Times New Roman"/>
      <w:sz w:val="24"/>
      <w:szCs w:val="20"/>
      <w:lang w:eastAsia="pl-PL"/>
    </w:rPr>
  </w:style>
  <w:style w:type="paragraph" w:customStyle="1" w:styleId="Tekst">
    <w:name w:val="Tekst"/>
    <w:basedOn w:val="Normalny"/>
    <w:rsid w:val="00703528"/>
    <w:pPr>
      <w:spacing w:after="0" w:line="240" w:lineRule="auto"/>
      <w:ind w:firstLine="567"/>
      <w:jc w:val="both"/>
    </w:pPr>
    <w:rPr>
      <w:rFonts w:ascii="Arial" w:eastAsia="Times New Roman" w:hAnsi="Arial" w:cs="Times New Roman"/>
      <w:sz w:val="24"/>
      <w:szCs w:val="20"/>
      <w:lang w:eastAsia="pl-PL"/>
    </w:rPr>
  </w:style>
  <w:style w:type="character" w:styleId="Pogrubienie">
    <w:name w:val="Strong"/>
    <w:basedOn w:val="Domylnaczcionkaakapitu"/>
    <w:uiPriority w:val="22"/>
    <w:qFormat/>
    <w:rsid w:val="00703528"/>
    <w:rPr>
      <w:b/>
      <w:bCs/>
    </w:rPr>
  </w:style>
  <w:style w:type="character" w:customStyle="1" w:styleId="Nagwek2Znak">
    <w:name w:val="Nagłówek 2 Znak"/>
    <w:basedOn w:val="Domylnaczcionkaakapitu"/>
    <w:link w:val="Nagwek2"/>
    <w:uiPriority w:val="9"/>
    <w:rsid w:val="005655FE"/>
    <w:rPr>
      <w:rFonts w:asciiTheme="majorHAnsi" w:eastAsiaTheme="majorEastAsia" w:hAnsiTheme="majorHAnsi" w:cstheme="majorBidi"/>
      <w:color w:val="2E74B5" w:themeColor="accent1" w:themeShade="BF"/>
      <w:sz w:val="26"/>
      <w:szCs w:val="26"/>
    </w:rPr>
  </w:style>
  <w:style w:type="character" w:customStyle="1" w:styleId="alb-s">
    <w:name w:val="a_lb-s"/>
    <w:basedOn w:val="Domylnaczcionkaakapitu"/>
    <w:rsid w:val="00264C0F"/>
  </w:style>
  <w:style w:type="character" w:styleId="Hipercze">
    <w:name w:val="Hyperlink"/>
    <w:basedOn w:val="Domylnaczcionkaakapitu"/>
    <w:uiPriority w:val="99"/>
    <w:semiHidden/>
    <w:unhideWhenUsed/>
    <w:rsid w:val="00264C0F"/>
    <w:rPr>
      <w:color w:val="0000FF"/>
      <w:u w:val="single"/>
    </w:rPr>
  </w:style>
  <w:style w:type="character" w:styleId="Uwydatnienie">
    <w:name w:val="Emphasis"/>
    <w:basedOn w:val="Domylnaczcionkaakapitu"/>
    <w:uiPriority w:val="20"/>
    <w:qFormat/>
    <w:rsid w:val="00B96D09"/>
    <w:rPr>
      <w:i/>
      <w:iCs/>
    </w:rPr>
  </w:style>
  <w:style w:type="table" w:styleId="Tabela-Siatka">
    <w:name w:val="Table Grid"/>
    <w:basedOn w:val="Standardowy"/>
    <w:uiPriority w:val="39"/>
    <w:rsid w:val="00E16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4D2DCB"/>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rsid w:val="002E5F1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018217">
      <w:bodyDiv w:val="1"/>
      <w:marLeft w:val="0"/>
      <w:marRight w:val="0"/>
      <w:marTop w:val="0"/>
      <w:marBottom w:val="0"/>
      <w:divBdr>
        <w:top w:val="none" w:sz="0" w:space="0" w:color="auto"/>
        <w:left w:val="none" w:sz="0" w:space="0" w:color="auto"/>
        <w:bottom w:val="none" w:sz="0" w:space="0" w:color="auto"/>
        <w:right w:val="none" w:sz="0" w:space="0" w:color="auto"/>
      </w:divBdr>
      <w:divsChild>
        <w:div w:id="2071220857">
          <w:marLeft w:val="0"/>
          <w:marRight w:val="0"/>
          <w:marTop w:val="0"/>
          <w:marBottom w:val="0"/>
          <w:divBdr>
            <w:top w:val="none" w:sz="0" w:space="0" w:color="auto"/>
            <w:left w:val="none" w:sz="0" w:space="0" w:color="auto"/>
            <w:bottom w:val="none" w:sz="0" w:space="0" w:color="auto"/>
            <w:right w:val="none" w:sz="0" w:space="0" w:color="auto"/>
          </w:divBdr>
        </w:div>
        <w:div w:id="484780944">
          <w:marLeft w:val="0"/>
          <w:marRight w:val="0"/>
          <w:marTop w:val="0"/>
          <w:marBottom w:val="0"/>
          <w:divBdr>
            <w:top w:val="none" w:sz="0" w:space="0" w:color="auto"/>
            <w:left w:val="none" w:sz="0" w:space="0" w:color="auto"/>
            <w:bottom w:val="none" w:sz="0" w:space="0" w:color="auto"/>
            <w:right w:val="none" w:sz="0" w:space="0" w:color="auto"/>
          </w:divBdr>
          <w:divsChild>
            <w:div w:id="512454511">
              <w:marLeft w:val="0"/>
              <w:marRight w:val="0"/>
              <w:marTop w:val="0"/>
              <w:marBottom w:val="0"/>
              <w:divBdr>
                <w:top w:val="none" w:sz="0" w:space="0" w:color="auto"/>
                <w:left w:val="none" w:sz="0" w:space="0" w:color="auto"/>
                <w:bottom w:val="none" w:sz="0" w:space="0" w:color="auto"/>
                <w:right w:val="none" w:sz="0" w:space="0" w:color="auto"/>
              </w:divBdr>
            </w:div>
          </w:divsChild>
        </w:div>
        <w:div w:id="2093820344">
          <w:marLeft w:val="0"/>
          <w:marRight w:val="0"/>
          <w:marTop w:val="0"/>
          <w:marBottom w:val="0"/>
          <w:divBdr>
            <w:top w:val="none" w:sz="0" w:space="0" w:color="auto"/>
            <w:left w:val="none" w:sz="0" w:space="0" w:color="auto"/>
            <w:bottom w:val="none" w:sz="0" w:space="0" w:color="auto"/>
            <w:right w:val="none" w:sz="0" w:space="0" w:color="auto"/>
          </w:divBdr>
          <w:divsChild>
            <w:div w:id="110811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39254">
      <w:bodyDiv w:val="1"/>
      <w:marLeft w:val="0"/>
      <w:marRight w:val="0"/>
      <w:marTop w:val="0"/>
      <w:marBottom w:val="0"/>
      <w:divBdr>
        <w:top w:val="none" w:sz="0" w:space="0" w:color="auto"/>
        <w:left w:val="none" w:sz="0" w:space="0" w:color="auto"/>
        <w:bottom w:val="none" w:sz="0" w:space="0" w:color="auto"/>
        <w:right w:val="none" w:sz="0" w:space="0" w:color="auto"/>
      </w:divBdr>
      <w:divsChild>
        <w:div w:id="515079768">
          <w:marLeft w:val="0"/>
          <w:marRight w:val="0"/>
          <w:marTop w:val="0"/>
          <w:marBottom w:val="0"/>
          <w:divBdr>
            <w:top w:val="none" w:sz="0" w:space="0" w:color="auto"/>
            <w:left w:val="none" w:sz="0" w:space="0" w:color="auto"/>
            <w:bottom w:val="none" w:sz="0" w:space="0" w:color="auto"/>
            <w:right w:val="none" w:sz="0" w:space="0" w:color="auto"/>
          </w:divBdr>
        </w:div>
        <w:div w:id="1673533207">
          <w:marLeft w:val="0"/>
          <w:marRight w:val="0"/>
          <w:marTop w:val="0"/>
          <w:marBottom w:val="0"/>
          <w:divBdr>
            <w:top w:val="none" w:sz="0" w:space="0" w:color="auto"/>
            <w:left w:val="none" w:sz="0" w:space="0" w:color="auto"/>
            <w:bottom w:val="none" w:sz="0" w:space="0" w:color="auto"/>
            <w:right w:val="none" w:sz="0" w:space="0" w:color="auto"/>
          </w:divBdr>
          <w:divsChild>
            <w:div w:id="623077880">
              <w:marLeft w:val="0"/>
              <w:marRight w:val="0"/>
              <w:marTop w:val="0"/>
              <w:marBottom w:val="0"/>
              <w:divBdr>
                <w:top w:val="none" w:sz="0" w:space="0" w:color="auto"/>
                <w:left w:val="none" w:sz="0" w:space="0" w:color="auto"/>
                <w:bottom w:val="none" w:sz="0" w:space="0" w:color="auto"/>
                <w:right w:val="none" w:sz="0" w:space="0" w:color="auto"/>
              </w:divBdr>
            </w:div>
          </w:divsChild>
        </w:div>
        <w:div w:id="746264256">
          <w:marLeft w:val="0"/>
          <w:marRight w:val="0"/>
          <w:marTop w:val="0"/>
          <w:marBottom w:val="0"/>
          <w:divBdr>
            <w:top w:val="none" w:sz="0" w:space="0" w:color="auto"/>
            <w:left w:val="none" w:sz="0" w:space="0" w:color="auto"/>
            <w:bottom w:val="none" w:sz="0" w:space="0" w:color="auto"/>
            <w:right w:val="none" w:sz="0" w:space="0" w:color="auto"/>
          </w:divBdr>
          <w:divsChild>
            <w:div w:id="1651710282">
              <w:marLeft w:val="0"/>
              <w:marRight w:val="0"/>
              <w:marTop w:val="0"/>
              <w:marBottom w:val="0"/>
              <w:divBdr>
                <w:top w:val="none" w:sz="0" w:space="0" w:color="auto"/>
                <w:left w:val="none" w:sz="0" w:space="0" w:color="auto"/>
                <w:bottom w:val="none" w:sz="0" w:space="0" w:color="auto"/>
                <w:right w:val="none" w:sz="0" w:space="0" w:color="auto"/>
              </w:divBdr>
            </w:div>
          </w:divsChild>
        </w:div>
        <w:div w:id="2000307239">
          <w:marLeft w:val="0"/>
          <w:marRight w:val="0"/>
          <w:marTop w:val="0"/>
          <w:marBottom w:val="0"/>
          <w:divBdr>
            <w:top w:val="none" w:sz="0" w:space="0" w:color="auto"/>
            <w:left w:val="none" w:sz="0" w:space="0" w:color="auto"/>
            <w:bottom w:val="none" w:sz="0" w:space="0" w:color="auto"/>
            <w:right w:val="none" w:sz="0" w:space="0" w:color="auto"/>
          </w:divBdr>
          <w:divsChild>
            <w:div w:id="1212427016">
              <w:marLeft w:val="0"/>
              <w:marRight w:val="0"/>
              <w:marTop w:val="0"/>
              <w:marBottom w:val="0"/>
              <w:divBdr>
                <w:top w:val="none" w:sz="0" w:space="0" w:color="auto"/>
                <w:left w:val="none" w:sz="0" w:space="0" w:color="auto"/>
                <w:bottom w:val="none" w:sz="0" w:space="0" w:color="auto"/>
                <w:right w:val="none" w:sz="0" w:space="0" w:color="auto"/>
              </w:divBdr>
            </w:div>
          </w:divsChild>
        </w:div>
        <w:div w:id="687953240">
          <w:marLeft w:val="0"/>
          <w:marRight w:val="0"/>
          <w:marTop w:val="0"/>
          <w:marBottom w:val="0"/>
          <w:divBdr>
            <w:top w:val="none" w:sz="0" w:space="0" w:color="auto"/>
            <w:left w:val="none" w:sz="0" w:space="0" w:color="auto"/>
            <w:bottom w:val="none" w:sz="0" w:space="0" w:color="auto"/>
            <w:right w:val="none" w:sz="0" w:space="0" w:color="auto"/>
          </w:divBdr>
          <w:divsChild>
            <w:div w:id="56167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76601">
      <w:bodyDiv w:val="1"/>
      <w:marLeft w:val="0"/>
      <w:marRight w:val="0"/>
      <w:marTop w:val="0"/>
      <w:marBottom w:val="0"/>
      <w:divBdr>
        <w:top w:val="none" w:sz="0" w:space="0" w:color="auto"/>
        <w:left w:val="none" w:sz="0" w:space="0" w:color="auto"/>
        <w:bottom w:val="none" w:sz="0" w:space="0" w:color="auto"/>
        <w:right w:val="none" w:sz="0" w:space="0" w:color="auto"/>
      </w:divBdr>
      <w:divsChild>
        <w:div w:id="661354325">
          <w:marLeft w:val="0"/>
          <w:marRight w:val="0"/>
          <w:marTop w:val="0"/>
          <w:marBottom w:val="0"/>
          <w:divBdr>
            <w:top w:val="none" w:sz="0" w:space="0" w:color="auto"/>
            <w:left w:val="none" w:sz="0" w:space="0" w:color="auto"/>
            <w:bottom w:val="none" w:sz="0" w:space="0" w:color="auto"/>
            <w:right w:val="none" w:sz="0" w:space="0" w:color="auto"/>
          </w:divBdr>
        </w:div>
        <w:div w:id="481115545">
          <w:marLeft w:val="0"/>
          <w:marRight w:val="0"/>
          <w:marTop w:val="0"/>
          <w:marBottom w:val="0"/>
          <w:divBdr>
            <w:top w:val="none" w:sz="0" w:space="0" w:color="auto"/>
            <w:left w:val="none" w:sz="0" w:space="0" w:color="auto"/>
            <w:bottom w:val="none" w:sz="0" w:space="0" w:color="auto"/>
            <w:right w:val="none" w:sz="0" w:space="0" w:color="auto"/>
          </w:divBdr>
        </w:div>
        <w:div w:id="796489934">
          <w:marLeft w:val="0"/>
          <w:marRight w:val="0"/>
          <w:marTop w:val="0"/>
          <w:marBottom w:val="0"/>
          <w:divBdr>
            <w:top w:val="none" w:sz="0" w:space="0" w:color="auto"/>
            <w:left w:val="none" w:sz="0" w:space="0" w:color="auto"/>
            <w:bottom w:val="none" w:sz="0" w:space="0" w:color="auto"/>
            <w:right w:val="none" w:sz="0" w:space="0" w:color="auto"/>
          </w:divBdr>
        </w:div>
      </w:divsChild>
    </w:div>
    <w:div w:id="1314984593">
      <w:bodyDiv w:val="1"/>
      <w:marLeft w:val="0"/>
      <w:marRight w:val="0"/>
      <w:marTop w:val="0"/>
      <w:marBottom w:val="0"/>
      <w:divBdr>
        <w:top w:val="none" w:sz="0" w:space="0" w:color="auto"/>
        <w:left w:val="none" w:sz="0" w:space="0" w:color="auto"/>
        <w:bottom w:val="none" w:sz="0" w:space="0" w:color="auto"/>
        <w:right w:val="none" w:sz="0" w:space="0" w:color="auto"/>
      </w:divBdr>
      <w:divsChild>
        <w:div w:id="2142068333">
          <w:marLeft w:val="0"/>
          <w:marRight w:val="0"/>
          <w:marTop w:val="0"/>
          <w:marBottom w:val="0"/>
          <w:divBdr>
            <w:top w:val="none" w:sz="0" w:space="0" w:color="auto"/>
            <w:left w:val="none" w:sz="0" w:space="0" w:color="auto"/>
            <w:bottom w:val="none" w:sz="0" w:space="0" w:color="auto"/>
            <w:right w:val="none" w:sz="0" w:space="0" w:color="auto"/>
          </w:divBdr>
          <w:divsChild>
            <w:div w:id="317610038">
              <w:marLeft w:val="0"/>
              <w:marRight w:val="0"/>
              <w:marTop w:val="0"/>
              <w:marBottom w:val="0"/>
              <w:divBdr>
                <w:top w:val="none" w:sz="0" w:space="0" w:color="auto"/>
                <w:left w:val="none" w:sz="0" w:space="0" w:color="auto"/>
                <w:bottom w:val="none" w:sz="0" w:space="0" w:color="auto"/>
                <w:right w:val="none" w:sz="0" w:space="0" w:color="auto"/>
              </w:divBdr>
            </w:div>
            <w:div w:id="1007171669">
              <w:marLeft w:val="0"/>
              <w:marRight w:val="0"/>
              <w:marTop w:val="0"/>
              <w:marBottom w:val="0"/>
              <w:divBdr>
                <w:top w:val="none" w:sz="0" w:space="0" w:color="auto"/>
                <w:left w:val="none" w:sz="0" w:space="0" w:color="auto"/>
                <w:bottom w:val="none" w:sz="0" w:space="0" w:color="auto"/>
                <w:right w:val="none" w:sz="0" w:space="0" w:color="auto"/>
              </w:divBdr>
              <w:divsChild>
                <w:div w:id="637539688">
                  <w:marLeft w:val="0"/>
                  <w:marRight w:val="0"/>
                  <w:marTop w:val="0"/>
                  <w:marBottom w:val="0"/>
                  <w:divBdr>
                    <w:top w:val="none" w:sz="0" w:space="0" w:color="auto"/>
                    <w:left w:val="none" w:sz="0" w:space="0" w:color="auto"/>
                    <w:bottom w:val="none" w:sz="0" w:space="0" w:color="auto"/>
                    <w:right w:val="none" w:sz="0" w:space="0" w:color="auto"/>
                  </w:divBdr>
                </w:div>
              </w:divsChild>
            </w:div>
            <w:div w:id="619650821">
              <w:marLeft w:val="0"/>
              <w:marRight w:val="0"/>
              <w:marTop w:val="0"/>
              <w:marBottom w:val="0"/>
              <w:divBdr>
                <w:top w:val="none" w:sz="0" w:space="0" w:color="auto"/>
                <w:left w:val="none" w:sz="0" w:space="0" w:color="auto"/>
                <w:bottom w:val="none" w:sz="0" w:space="0" w:color="auto"/>
                <w:right w:val="none" w:sz="0" w:space="0" w:color="auto"/>
              </w:divBdr>
              <w:divsChild>
                <w:div w:id="820926014">
                  <w:marLeft w:val="0"/>
                  <w:marRight w:val="0"/>
                  <w:marTop w:val="0"/>
                  <w:marBottom w:val="0"/>
                  <w:divBdr>
                    <w:top w:val="none" w:sz="0" w:space="0" w:color="auto"/>
                    <w:left w:val="none" w:sz="0" w:space="0" w:color="auto"/>
                    <w:bottom w:val="none" w:sz="0" w:space="0" w:color="auto"/>
                    <w:right w:val="none" w:sz="0" w:space="0" w:color="auto"/>
                  </w:divBdr>
                </w:div>
              </w:divsChild>
            </w:div>
            <w:div w:id="1070812596">
              <w:marLeft w:val="0"/>
              <w:marRight w:val="0"/>
              <w:marTop w:val="0"/>
              <w:marBottom w:val="0"/>
              <w:divBdr>
                <w:top w:val="none" w:sz="0" w:space="0" w:color="auto"/>
                <w:left w:val="none" w:sz="0" w:space="0" w:color="auto"/>
                <w:bottom w:val="none" w:sz="0" w:space="0" w:color="auto"/>
                <w:right w:val="none" w:sz="0" w:space="0" w:color="auto"/>
              </w:divBdr>
              <w:divsChild>
                <w:div w:id="543097271">
                  <w:marLeft w:val="0"/>
                  <w:marRight w:val="0"/>
                  <w:marTop w:val="0"/>
                  <w:marBottom w:val="0"/>
                  <w:divBdr>
                    <w:top w:val="none" w:sz="0" w:space="0" w:color="auto"/>
                    <w:left w:val="none" w:sz="0" w:space="0" w:color="auto"/>
                    <w:bottom w:val="none" w:sz="0" w:space="0" w:color="auto"/>
                    <w:right w:val="none" w:sz="0" w:space="0" w:color="auto"/>
                  </w:divBdr>
                </w:div>
              </w:divsChild>
            </w:div>
            <w:div w:id="815606011">
              <w:marLeft w:val="0"/>
              <w:marRight w:val="0"/>
              <w:marTop w:val="0"/>
              <w:marBottom w:val="0"/>
              <w:divBdr>
                <w:top w:val="none" w:sz="0" w:space="0" w:color="auto"/>
                <w:left w:val="none" w:sz="0" w:space="0" w:color="auto"/>
                <w:bottom w:val="none" w:sz="0" w:space="0" w:color="auto"/>
                <w:right w:val="none" w:sz="0" w:space="0" w:color="auto"/>
              </w:divBdr>
              <w:divsChild>
                <w:div w:id="602803465">
                  <w:marLeft w:val="0"/>
                  <w:marRight w:val="0"/>
                  <w:marTop w:val="0"/>
                  <w:marBottom w:val="0"/>
                  <w:divBdr>
                    <w:top w:val="none" w:sz="0" w:space="0" w:color="auto"/>
                    <w:left w:val="none" w:sz="0" w:space="0" w:color="auto"/>
                    <w:bottom w:val="none" w:sz="0" w:space="0" w:color="auto"/>
                    <w:right w:val="none" w:sz="0" w:space="0" w:color="auto"/>
                  </w:divBdr>
                </w:div>
                <w:div w:id="1408768963">
                  <w:marLeft w:val="0"/>
                  <w:marRight w:val="0"/>
                  <w:marTop w:val="0"/>
                  <w:marBottom w:val="0"/>
                  <w:divBdr>
                    <w:top w:val="none" w:sz="0" w:space="0" w:color="auto"/>
                    <w:left w:val="none" w:sz="0" w:space="0" w:color="auto"/>
                    <w:bottom w:val="none" w:sz="0" w:space="0" w:color="auto"/>
                    <w:right w:val="none" w:sz="0" w:space="0" w:color="auto"/>
                  </w:divBdr>
                  <w:divsChild>
                    <w:div w:id="560482368">
                      <w:marLeft w:val="0"/>
                      <w:marRight w:val="0"/>
                      <w:marTop w:val="0"/>
                      <w:marBottom w:val="0"/>
                      <w:divBdr>
                        <w:top w:val="none" w:sz="0" w:space="0" w:color="auto"/>
                        <w:left w:val="none" w:sz="0" w:space="0" w:color="auto"/>
                        <w:bottom w:val="none" w:sz="0" w:space="0" w:color="auto"/>
                        <w:right w:val="none" w:sz="0" w:space="0" w:color="auto"/>
                      </w:divBdr>
                    </w:div>
                  </w:divsChild>
                </w:div>
                <w:div w:id="368188142">
                  <w:marLeft w:val="0"/>
                  <w:marRight w:val="0"/>
                  <w:marTop w:val="0"/>
                  <w:marBottom w:val="0"/>
                  <w:divBdr>
                    <w:top w:val="none" w:sz="0" w:space="0" w:color="auto"/>
                    <w:left w:val="none" w:sz="0" w:space="0" w:color="auto"/>
                    <w:bottom w:val="none" w:sz="0" w:space="0" w:color="auto"/>
                    <w:right w:val="none" w:sz="0" w:space="0" w:color="auto"/>
                  </w:divBdr>
                  <w:divsChild>
                    <w:div w:id="703747018">
                      <w:marLeft w:val="0"/>
                      <w:marRight w:val="0"/>
                      <w:marTop w:val="0"/>
                      <w:marBottom w:val="0"/>
                      <w:divBdr>
                        <w:top w:val="none" w:sz="0" w:space="0" w:color="auto"/>
                        <w:left w:val="none" w:sz="0" w:space="0" w:color="auto"/>
                        <w:bottom w:val="none" w:sz="0" w:space="0" w:color="auto"/>
                        <w:right w:val="none" w:sz="0" w:space="0" w:color="auto"/>
                      </w:divBdr>
                    </w:div>
                  </w:divsChild>
                </w:div>
                <w:div w:id="1393849013">
                  <w:marLeft w:val="0"/>
                  <w:marRight w:val="0"/>
                  <w:marTop w:val="0"/>
                  <w:marBottom w:val="0"/>
                  <w:divBdr>
                    <w:top w:val="none" w:sz="0" w:space="0" w:color="auto"/>
                    <w:left w:val="none" w:sz="0" w:space="0" w:color="auto"/>
                    <w:bottom w:val="none" w:sz="0" w:space="0" w:color="auto"/>
                    <w:right w:val="none" w:sz="0" w:space="0" w:color="auto"/>
                  </w:divBdr>
                  <w:divsChild>
                    <w:div w:id="73959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74229">
              <w:marLeft w:val="0"/>
              <w:marRight w:val="0"/>
              <w:marTop w:val="0"/>
              <w:marBottom w:val="0"/>
              <w:divBdr>
                <w:top w:val="none" w:sz="0" w:space="0" w:color="auto"/>
                <w:left w:val="none" w:sz="0" w:space="0" w:color="auto"/>
                <w:bottom w:val="none" w:sz="0" w:space="0" w:color="auto"/>
                <w:right w:val="none" w:sz="0" w:space="0" w:color="auto"/>
              </w:divBdr>
              <w:divsChild>
                <w:div w:id="771705919">
                  <w:marLeft w:val="0"/>
                  <w:marRight w:val="0"/>
                  <w:marTop w:val="0"/>
                  <w:marBottom w:val="0"/>
                  <w:divBdr>
                    <w:top w:val="none" w:sz="0" w:space="0" w:color="auto"/>
                    <w:left w:val="none" w:sz="0" w:space="0" w:color="auto"/>
                    <w:bottom w:val="none" w:sz="0" w:space="0" w:color="auto"/>
                    <w:right w:val="none" w:sz="0" w:space="0" w:color="auto"/>
                  </w:divBdr>
                </w:div>
              </w:divsChild>
            </w:div>
            <w:div w:id="222374863">
              <w:marLeft w:val="0"/>
              <w:marRight w:val="0"/>
              <w:marTop w:val="0"/>
              <w:marBottom w:val="0"/>
              <w:divBdr>
                <w:top w:val="none" w:sz="0" w:space="0" w:color="auto"/>
                <w:left w:val="none" w:sz="0" w:space="0" w:color="auto"/>
                <w:bottom w:val="none" w:sz="0" w:space="0" w:color="auto"/>
                <w:right w:val="none" w:sz="0" w:space="0" w:color="auto"/>
              </w:divBdr>
              <w:divsChild>
                <w:div w:id="707146205">
                  <w:marLeft w:val="0"/>
                  <w:marRight w:val="0"/>
                  <w:marTop w:val="0"/>
                  <w:marBottom w:val="0"/>
                  <w:divBdr>
                    <w:top w:val="none" w:sz="0" w:space="0" w:color="auto"/>
                    <w:left w:val="none" w:sz="0" w:space="0" w:color="auto"/>
                    <w:bottom w:val="none" w:sz="0" w:space="0" w:color="auto"/>
                    <w:right w:val="none" w:sz="0" w:space="0" w:color="auto"/>
                  </w:divBdr>
                </w:div>
              </w:divsChild>
            </w:div>
            <w:div w:id="1550997034">
              <w:marLeft w:val="0"/>
              <w:marRight w:val="0"/>
              <w:marTop w:val="0"/>
              <w:marBottom w:val="0"/>
              <w:divBdr>
                <w:top w:val="none" w:sz="0" w:space="0" w:color="auto"/>
                <w:left w:val="none" w:sz="0" w:space="0" w:color="auto"/>
                <w:bottom w:val="none" w:sz="0" w:space="0" w:color="auto"/>
                <w:right w:val="none" w:sz="0" w:space="0" w:color="auto"/>
              </w:divBdr>
              <w:divsChild>
                <w:div w:id="1108696360">
                  <w:marLeft w:val="0"/>
                  <w:marRight w:val="0"/>
                  <w:marTop w:val="0"/>
                  <w:marBottom w:val="0"/>
                  <w:divBdr>
                    <w:top w:val="none" w:sz="0" w:space="0" w:color="auto"/>
                    <w:left w:val="none" w:sz="0" w:space="0" w:color="auto"/>
                    <w:bottom w:val="none" w:sz="0" w:space="0" w:color="auto"/>
                    <w:right w:val="none" w:sz="0" w:space="0" w:color="auto"/>
                  </w:divBdr>
                </w:div>
              </w:divsChild>
            </w:div>
            <w:div w:id="655498184">
              <w:marLeft w:val="0"/>
              <w:marRight w:val="0"/>
              <w:marTop w:val="0"/>
              <w:marBottom w:val="0"/>
              <w:divBdr>
                <w:top w:val="none" w:sz="0" w:space="0" w:color="auto"/>
                <w:left w:val="none" w:sz="0" w:space="0" w:color="auto"/>
                <w:bottom w:val="none" w:sz="0" w:space="0" w:color="auto"/>
                <w:right w:val="none" w:sz="0" w:space="0" w:color="auto"/>
              </w:divBdr>
              <w:divsChild>
                <w:div w:id="886187292">
                  <w:marLeft w:val="0"/>
                  <w:marRight w:val="0"/>
                  <w:marTop w:val="0"/>
                  <w:marBottom w:val="0"/>
                  <w:divBdr>
                    <w:top w:val="none" w:sz="0" w:space="0" w:color="auto"/>
                    <w:left w:val="none" w:sz="0" w:space="0" w:color="auto"/>
                    <w:bottom w:val="none" w:sz="0" w:space="0" w:color="auto"/>
                    <w:right w:val="none" w:sz="0" w:space="0" w:color="auto"/>
                  </w:divBdr>
                </w:div>
              </w:divsChild>
            </w:div>
            <w:div w:id="893657498">
              <w:marLeft w:val="0"/>
              <w:marRight w:val="0"/>
              <w:marTop w:val="0"/>
              <w:marBottom w:val="0"/>
              <w:divBdr>
                <w:top w:val="none" w:sz="0" w:space="0" w:color="auto"/>
                <w:left w:val="none" w:sz="0" w:space="0" w:color="auto"/>
                <w:bottom w:val="none" w:sz="0" w:space="0" w:color="auto"/>
                <w:right w:val="none" w:sz="0" w:space="0" w:color="auto"/>
              </w:divBdr>
              <w:divsChild>
                <w:div w:id="1256279904">
                  <w:marLeft w:val="0"/>
                  <w:marRight w:val="0"/>
                  <w:marTop w:val="0"/>
                  <w:marBottom w:val="0"/>
                  <w:divBdr>
                    <w:top w:val="none" w:sz="0" w:space="0" w:color="auto"/>
                    <w:left w:val="none" w:sz="0" w:space="0" w:color="auto"/>
                    <w:bottom w:val="none" w:sz="0" w:space="0" w:color="auto"/>
                    <w:right w:val="none" w:sz="0" w:space="0" w:color="auto"/>
                  </w:divBdr>
                </w:div>
              </w:divsChild>
            </w:div>
            <w:div w:id="2047829574">
              <w:marLeft w:val="0"/>
              <w:marRight w:val="0"/>
              <w:marTop w:val="0"/>
              <w:marBottom w:val="0"/>
              <w:divBdr>
                <w:top w:val="none" w:sz="0" w:space="0" w:color="auto"/>
                <w:left w:val="none" w:sz="0" w:space="0" w:color="auto"/>
                <w:bottom w:val="none" w:sz="0" w:space="0" w:color="auto"/>
                <w:right w:val="none" w:sz="0" w:space="0" w:color="auto"/>
              </w:divBdr>
              <w:divsChild>
                <w:div w:id="718211516">
                  <w:marLeft w:val="0"/>
                  <w:marRight w:val="0"/>
                  <w:marTop w:val="0"/>
                  <w:marBottom w:val="0"/>
                  <w:divBdr>
                    <w:top w:val="none" w:sz="0" w:space="0" w:color="auto"/>
                    <w:left w:val="none" w:sz="0" w:space="0" w:color="auto"/>
                    <w:bottom w:val="none" w:sz="0" w:space="0" w:color="auto"/>
                    <w:right w:val="none" w:sz="0" w:space="0" w:color="auto"/>
                  </w:divBdr>
                </w:div>
                <w:div w:id="1060984667">
                  <w:marLeft w:val="0"/>
                  <w:marRight w:val="0"/>
                  <w:marTop w:val="0"/>
                  <w:marBottom w:val="0"/>
                  <w:divBdr>
                    <w:top w:val="none" w:sz="0" w:space="0" w:color="auto"/>
                    <w:left w:val="none" w:sz="0" w:space="0" w:color="auto"/>
                    <w:bottom w:val="none" w:sz="0" w:space="0" w:color="auto"/>
                    <w:right w:val="none" w:sz="0" w:space="0" w:color="auto"/>
                  </w:divBdr>
                  <w:divsChild>
                    <w:div w:id="1816605254">
                      <w:marLeft w:val="0"/>
                      <w:marRight w:val="0"/>
                      <w:marTop w:val="0"/>
                      <w:marBottom w:val="0"/>
                      <w:divBdr>
                        <w:top w:val="none" w:sz="0" w:space="0" w:color="auto"/>
                        <w:left w:val="none" w:sz="0" w:space="0" w:color="auto"/>
                        <w:bottom w:val="none" w:sz="0" w:space="0" w:color="auto"/>
                        <w:right w:val="none" w:sz="0" w:space="0" w:color="auto"/>
                      </w:divBdr>
                    </w:div>
                  </w:divsChild>
                </w:div>
                <w:div w:id="532500170">
                  <w:marLeft w:val="0"/>
                  <w:marRight w:val="0"/>
                  <w:marTop w:val="0"/>
                  <w:marBottom w:val="0"/>
                  <w:divBdr>
                    <w:top w:val="none" w:sz="0" w:space="0" w:color="auto"/>
                    <w:left w:val="none" w:sz="0" w:space="0" w:color="auto"/>
                    <w:bottom w:val="none" w:sz="0" w:space="0" w:color="auto"/>
                    <w:right w:val="none" w:sz="0" w:space="0" w:color="auto"/>
                  </w:divBdr>
                  <w:divsChild>
                    <w:div w:id="1364943256">
                      <w:marLeft w:val="0"/>
                      <w:marRight w:val="0"/>
                      <w:marTop w:val="0"/>
                      <w:marBottom w:val="0"/>
                      <w:divBdr>
                        <w:top w:val="none" w:sz="0" w:space="0" w:color="auto"/>
                        <w:left w:val="none" w:sz="0" w:space="0" w:color="auto"/>
                        <w:bottom w:val="none" w:sz="0" w:space="0" w:color="auto"/>
                        <w:right w:val="none" w:sz="0" w:space="0" w:color="auto"/>
                      </w:divBdr>
                    </w:div>
                  </w:divsChild>
                </w:div>
                <w:div w:id="484515696">
                  <w:marLeft w:val="0"/>
                  <w:marRight w:val="0"/>
                  <w:marTop w:val="0"/>
                  <w:marBottom w:val="0"/>
                  <w:divBdr>
                    <w:top w:val="none" w:sz="0" w:space="0" w:color="auto"/>
                    <w:left w:val="none" w:sz="0" w:space="0" w:color="auto"/>
                    <w:bottom w:val="none" w:sz="0" w:space="0" w:color="auto"/>
                    <w:right w:val="none" w:sz="0" w:space="0" w:color="auto"/>
                  </w:divBdr>
                  <w:divsChild>
                    <w:div w:id="681668960">
                      <w:marLeft w:val="0"/>
                      <w:marRight w:val="0"/>
                      <w:marTop w:val="0"/>
                      <w:marBottom w:val="0"/>
                      <w:divBdr>
                        <w:top w:val="none" w:sz="0" w:space="0" w:color="auto"/>
                        <w:left w:val="none" w:sz="0" w:space="0" w:color="auto"/>
                        <w:bottom w:val="none" w:sz="0" w:space="0" w:color="auto"/>
                        <w:right w:val="none" w:sz="0" w:space="0" w:color="auto"/>
                      </w:divBdr>
                    </w:div>
                  </w:divsChild>
                </w:div>
                <w:div w:id="1200237290">
                  <w:marLeft w:val="0"/>
                  <w:marRight w:val="0"/>
                  <w:marTop w:val="0"/>
                  <w:marBottom w:val="0"/>
                  <w:divBdr>
                    <w:top w:val="none" w:sz="0" w:space="0" w:color="auto"/>
                    <w:left w:val="none" w:sz="0" w:space="0" w:color="auto"/>
                    <w:bottom w:val="none" w:sz="0" w:space="0" w:color="auto"/>
                    <w:right w:val="none" w:sz="0" w:space="0" w:color="auto"/>
                  </w:divBdr>
                  <w:divsChild>
                    <w:div w:id="30874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250995">
              <w:marLeft w:val="0"/>
              <w:marRight w:val="0"/>
              <w:marTop w:val="0"/>
              <w:marBottom w:val="0"/>
              <w:divBdr>
                <w:top w:val="none" w:sz="0" w:space="0" w:color="auto"/>
                <w:left w:val="none" w:sz="0" w:space="0" w:color="auto"/>
                <w:bottom w:val="none" w:sz="0" w:space="0" w:color="auto"/>
                <w:right w:val="none" w:sz="0" w:space="0" w:color="auto"/>
              </w:divBdr>
              <w:divsChild>
                <w:div w:id="890731976">
                  <w:marLeft w:val="0"/>
                  <w:marRight w:val="0"/>
                  <w:marTop w:val="0"/>
                  <w:marBottom w:val="0"/>
                  <w:divBdr>
                    <w:top w:val="none" w:sz="0" w:space="0" w:color="auto"/>
                    <w:left w:val="none" w:sz="0" w:space="0" w:color="auto"/>
                    <w:bottom w:val="none" w:sz="0" w:space="0" w:color="auto"/>
                    <w:right w:val="none" w:sz="0" w:space="0" w:color="auto"/>
                  </w:divBdr>
                </w:div>
              </w:divsChild>
            </w:div>
            <w:div w:id="1441683474">
              <w:marLeft w:val="0"/>
              <w:marRight w:val="0"/>
              <w:marTop w:val="0"/>
              <w:marBottom w:val="0"/>
              <w:divBdr>
                <w:top w:val="none" w:sz="0" w:space="0" w:color="auto"/>
                <w:left w:val="none" w:sz="0" w:space="0" w:color="auto"/>
                <w:bottom w:val="none" w:sz="0" w:space="0" w:color="auto"/>
                <w:right w:val="none" w:sz="0" w:space="0" w:color="auto"/>
              </w:divBdr>
              <w:divsChild>
                <w:div w:id="489641228">
                  <w:marLeft w:val="0"/>
                  <w:marRight w:val="0"/>
                  <w:marTop w:val="0"/>
                  <w:marBottom w:val="0"/>
                  <w:divBdr>
                    <w:top w:val="none" w:sz="0" w:space="0" w:color="auto"/>
                    <w:left w:val="none" w:sz="0" w:space="0" w:color="auto"/>
                    <w:bottom w:val="none" w:sz="0" w:space="0" w:color="auto"/>
                    <w:right w:val="none" w:sz="0" w:space="0" w:color="auto"/>
                  </w:divBdr>
                </w:div>
              </w:divsChild>
            </w:div>
            <w:div w:id="1214928246">
              <w:marLeft w:val="0"/>
              <w:marRight w:val="0"/>
              <w:marTop w:val="0"/>
              <w:marBottom w:val="0"/>
              <w:divBdr>
                <w:top w:val="none" w:sz="0" w:space="0" w:color="auto"/>
                <w:left w:val="none" w:sz="0" w:space="0" w:color="auto"/>
                <w:bottom w:val="none" w:sz="0" w:space="0" w:color="auto"/>
                <w:right w:val="none" w:sz="0" w:space="0" w:color="auto"/>
              </w:divBdr>
              <w:divsChild>
                <w:div w:id="1546135530">
                  <w:marLeft w:val="0"/>
                  <w:marRight w:val="0"/>
                  <w:marTop w:val="0"/>
                  <w:marBottom w:val="0"/>
                  <w:divBdr>
                    <w:top w:val="none" w:sz="0" w:space="0" w:color="auto"/>
                    <w:left w:val="none" w:sz="0" w:space="0" w:color="auto"/>
                    <w:bottom w:val="none" w:sz="0" w:space="0" w:color="auto"/>
                    <w:right w:val="none" w:sz="0" w:space="0" w:color="auto"/>
                  </w:divBdr>
                </w:div>
              </w:divsChild>
            </w:div>
            <w:div w:id="318778407">
              <w:marLeft w:val="0"/>
              <w:marRight w:val="0"/>
              <w:marTop w:val="0"/>
              <w:marBottom w:val="0"/>
              <w:divBdr>
                <w:top w:val="none" w:sz="0" w:space="0" w:color="auto"/>
                <w:left w:val="none" w:sz="0" w:space="0" w:color="auto"/>
                <w:bottom w:val="none" w:sz="0" w:space="0" w:color="auto"/>
                <w:right w:val="none" w:sz="0" w:space="0" w:color="auto"/>
              </w:divBdr>
              <w:divsChild>
                <w:div w:id="1099106375">
                  <w:marLeft w:val="0"/>
                  <w:marRight w:val="0"/>
                  <w:marTop w:val="0"/>
                  <w:marBottom w:val="0"/>
                  <w:divBdr>
                    <w:top w:val="none" w:sz="0" w:space="0" w:color="auto"/>
                    <w:left w:val="none" w:sz="0" w:space="0" w:color="auto"/>
                    <w:bottom w:val="none" w:sz="0" w:space="0" w:color="auto"/>
                    <w:right w:val="none" w:sz="0" w:space="0" w:color="auto"/>
                  </w:divBdr>
                </w:div>
              </w:divsChild>
            </w:div>
            <w:div w:id="530194326">
              <w:marLeft w:val="0"/>
              <w:marRight w:val="0"/>
              <w:marTop w:val="0"/>
              <w:marBottom w:val="0"/>
              <w:divBdr>
                <w:top w:val="none" w:sz="0" w:space="0" w:color="auto"/>
                <w:left w:val="none" w:sz="0" w:space="0" w:color="auto"/>
                <w:bottom w:val="none" w:sz="0" w:space="0" w:color="auto"/>
                <w:right w:val="none" w:sz="0" w:space="0" w:color="auto"/>
              </w:divBdr>
              <w:divsChild>
                <w:div w:id="1640574540">
                  <w:marLeft w:val="0"/>
                  <w:marRight w:val="0"/>
                  <w:marTop w:val="0"/>
                  <w:marBottom w:val="0"/>
                  <w:divBdr>
                    <w:top w:val="none" w:sz="0" w:space="0" w:color="auto"/>
                    <w:left w:val="none" w:sz="0" w:space="0" w:color="auto"/>
                    <w:bottom w:val="none" w:sz="0" w:space="0" w:color="auto"/>
                    <w:right w:val="none" w:sz="0" w:space="0" w:color="auto"/>
                  </w:divBdr>
                </w:div>
              </w:divsChild>
            </w:div>
            <w:div w:id="1877082260">
              <w:marLeft w:val="0"/>
              <w:marRight w:val="0"/>
              <w:marTop w:val="0"/>
              <w:marBottom w:val="0"/>
              <w:divBdr>
                <w:top w:val="none" w:sz="0" w:space="0" w:color="auto"/>
                <w:left w:val="none" w:sz="0" w:space="0" w:color="auto"/>
                <w:bottom w:val="none" w:sz="0" w:space="0" w:color="auto"/>
                <w:right w:val="none" w:sz="0" w:space="0" w:color="auto"/>
              </w:divBdr>
              <w:divsChild>
                <w:div w:id="1342244694">
                  <w:marLeft w:val="0"/>
                  <w:marRight w:val="0"/>
                  <w:marTop w:val="0"/>
                  <w:marBottom w:val="0"/>
                  <w:divBdr>
                    <w:top w:val="none" w:sz="0" w:space="0" w:color="auto"/>
                    <w:left w:val="none" w:sz="0" w:space="0" w:color="auto"/>
                    <w:bottom w:val="none" w:sz="0" w:space="0" w:color="auto"/>
                    <w:right w:val="none" w:sz="0" w:space="0" w:color="auto"/>
                  </w:divBdr>
                </w:div>
              </w:divsChild>
            </w:div>
            <w:div w:id="118649594">
              <w:marLeft w:val="0"/>
              <w:marRight w:val="0"/>
              <w:marTop w:val="0"/>
              <w:marBottom w:val="0"/>
              <w:divBdr>
                <w:top w:val="none" w:sz="0" w:space="0" w:color="auto"/>
                <w:left w:val="none" w:sz="0" w:space="0" w:color="auto"/>
                <w:bottom w:val="none" w:sz="0" w:space="0" w:color="auto"/>
                <w:right w:val="none" w:sz="0" w:space="0" w:color="auto"/>
              </w:divBdr>
              <w:divsChild>
                <w:div w:id="104709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28771">
          <w:marLeft w:val="0"/>
          <w:marRight w:val="0"/>
          <w:marTop w:val="0"/>
          <w:marBottom w:val="0"/>
          <w:divBdr>
            <w:top w:val="none" w:sz="0" w:space="0" w:color="auto"/>
            <w:left w:val="none" w:sz="0" w:space="0" w:color="auto"/>
            <w:bottom w:val="none" w:sz="0" w:space="0" w:color="auto"/>
            <w:right w:val="none" w:sz="0" w:space="0" w:color="auto"/>
          </w:divBdr>
          <w:divsChild>
            <w:div w:id="251745569">
              <w:marLeft w:val="0"/>
              <w:marRight w:val="0"/>
              <w:marTop w:val="0"/>
              <w:marBottom w:val="0"/>
              <w:divBdr>
                <w:top w:val="none" w:sz="0" w:space="0" w:color="auto"/>
                <w:left w:val="none" w:sz="0" w:space="0" w:color="auto"/>
                <w:bottom w:val="none" w:sz="0" w:space="0" w:color="auto"/>
                <w:right w:val="none" w:sz="0" w:space="0" w:color="auto"/>
              </w:divBdr>
            </w:div>
            <w:div w:id="655258054">
              <w:marLeft w:val="0"/>
              <w:marRight w:val="0"/>
              <w:marTop w:val="0"/>
              <w:marBottom w:val="0"/>
              <w:divBdr>
                <w:top w:val="none" w:sz="0" w:space="0" w:color="auto"/>
                <w:left w:val="none" w:sz="0" w:space="0" w:color="auto"/>
                <w:bottom w:val="none" w:sz="0" w:space="0" w:color="auto"/>
                <w:right w:val="none" w:sz="0" w:space="0" w:color="auto"/>
              </w:divBdr>
              <w:divsChild>
                <w:div w:id="1790660631">
                  <w:marLeft w:val="0"/>
                  <w:marRight w:val="0"/>
                  <w:marTop w:val="0"/>
                  <w:marBottom w:val="0"/>
                  <w:divBdr>
                    <w:top w:val="none" w:sz="0" w:space="0" w:color="auto"/>
                    <w:left w:val="none" w:sz="0" w:space="0" w:color="auto"/>
                    <w:bottom w:val="none" w:sz="0" w:space="0" w:color="auto"/>
                    <w:right w:val="none" w:sz="0" w:space="0" w:color="auto"/>
                  </w:divBdr>
                </w:div>
              </w:divsChild>
            </w:div>
            <w:div w:id="1637681419">
              <w:marLeft w:val="0"/>
              <w:marRight w:val="0"/>
              <w:marTop w:val="0"/>
              <w:marBottom w:val="0"/>
              <w:divBdr>
                <w:top w:val="none" w:sz="0" w:space="0" w:color="auto"/>
                <w:left w:val="none" w:sz="0" w:space="0" w:color="auto"/>
                <w:bottom w:val="none" w:sz="0" w:space="0" w:color="auto"/>
                <w:right w:val="none" w:sz="0" w:space="0" w:color="auto"/>
              </w:divBdr>
              <w:divsChild>
                <w:div w:id="1451390673">
                  <w:marLeft w:val="0"/>
                  <w:marRight w:val="0"/>
                  <w:marTop w:val="0"/>
                  <w:marBottom w:val="0"/>
                  <w:divBdr>
                    <w:top w:val="none" w:sz="0" w:space="0" w:color="auto"/>
                    <w:left w:val="none" w:sz="0" w:space="0" w:color="auto"/>
                    <w:bottom w:val="none" w:sz="0" w:space="0" w:color="auto"/>
                    <w:right w:val="none" w:sz="0" w:space="0" w:color="auto"/>
                  </w:divBdr>
                </w:div>
              </w:divsChild>
            </w:div>
            <w:div w:id="1642810996">
              <w:marLeft w:val="0"/>
              <w:marRight w:val="0"/>
              <w:marTop w:val="0"/>
              <w:marBottom w:val="0"/>
              <w:divBdr>
                <w:top w:val="none" w:sz="0" w:space="0" w:color="auto"/>
                <w:left w:val="none" w:sz="0" w:space="0" w:color="auto"/>
                <w:bottom w:val="none" w:sz="0" w:space="0" w:color="auto"/>
                <w:right w:val="none" w:sz="0" w:space="0" w:color="auto"/>
              </w:divBdr>
              <w:divsChild>
                <w:div w:id="74012053">
                  <w:marLeft w:val="0"/>
                  <w:marRight w:val="0"/>
                  <w:marTop w:val="0"/>
                  <w:marBottom w:val="0"/>
                  <w:divBdr>
                    <w:top w:val="none" w:sz="0" w:space="0" w:color="auto"/>
                    <w:left w:val="none" w:sz="0" w:space="0" w:color="auto"/>
                    <w:bottom w:val="none" w:sz="0" w:space="0" w:color="auto"/>
                    <w:right w:val="none" w:sz="0" w:space="0" w:color="auto"/>
                  </w:divBdr>
                </w:div>
              </w:divsChild>
            </w:div>
            <w:div w:id="541787896">
              <w:marLeft w:val="0"/>
              <w:marRight w:val="0"/>
              <w:marTop w:val="0"/>
              <w:marBottom w:val="0"/>
              <w:divBdr>
                <w:top w:val="none" w:sz="0" w:space="0" w:color="auto"/>
                <w:left w:val="none" w:sz="0" w:space="0" w:color="auto"/>
                <w:bottom w:val="none" w:sz="0" w:space="0" w:color="auto"/>
                <w:right w:val="none" w:sz="0" w:space="0" w:color="auto"/>
              </w:divBdr>
              <w:divsChild>
                <w:div w:id="1336033172">
                  <w:marLeft w:val="0"/>
                  <w:marRight w:val="0"/>
                  <w:marTop w:val="0"/>
                  <w:marBottom w:val="0"/>
                  <w:divBdr>
                    <w:top w:val="none" w:sz="0" w:space="0" w:color="auto"/>
                    <w:left w:val="none" w:sz="0" w:space="0" w:color="auto"/>
                    <w:bottom w:val="none" w:sz="0" w:space="0" w:color="auto"/>
                    <w:right w:val="none" w:sz="0" w:space="0" w:color="auto"/>
                  </w:divBdr>
                </w:div>
              </w:divsChild>
            </w:div>
            <w:div w:id="532308097">
              <w:marLeft w:val="0"/>
              <w:marRight w:val="0"/>
              <w:marTop w:val="0"/>
              <w:marBottom w:val="0"/>
              <w:divBdr>
                <w:top w:val="none" w:sz="0" w:space="0" w:color="auto"/>
                <w:left w:val="none" w:sz="0" w:space="0" w:color="auto"/>
                <w:bottom w:val="none" w:sz="0" w:space="0" w:color="auto"/>
                <w:right w:val="none" w:sz="0" w:space="0" w:color="auto"/>
              </w:divBdr>
              <w:divsChild>
                <w:div w:id="194075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443143">
      <w:bodyDiv w:val="1"/>
      <w:marLeft w:val="0"/>
      <w:marRight w:val="0"/>
      <w:marTop w:val="0"/>
      <w:marBottom w:val="0"/>
      <w:divBdr>
        <w:top w:val="none" w:sz="0" w:space="0" w:color="auto"/>
        <w:left w:val="none" w:sz="0" w:space="0" w:color="auto"/>
        <w:bottom w:val="none" w:sz="0" w:space="0" w:color="auto"/>
        <w:right w:val="none" w:sz="0" w:space="0" w:color="auto"/>
      </w:divBdr>
      <w:divsChild>
        <w:div w:id="1962111363">
          <w:marLeft w:val="0"/>
          <w:marRight w:val="0"/>
          <w:marTop w:val="0"/>
          <w:marBottom w:val="0"/>
          <w:divBdr>
            <w:top w:val="none" w:sz="0" w:space="0" w:color="auto"/>
            <w:left w:val="none" w:sz="0" w:space="0" w:color="auto"/>
            <w:bottom w:val="none" w:sz="0" w:space="0" w:color="auto"/>
            <w:right w:val="none" w:sz="0" w:space="0" w:color="auto"/>
          </w:divBdr>
          <w:divsChild>
            <w:div w:id="1320773576">
              <w:marLeft w:val="0"/>
              <w:marRight w:val="0"/>
              <w:marTop w:val="0"/>
              <w:marBottom w:val="0"/>
              <w:divBdr>
                <w:top w:val="none" w:sz="0" w:space="0" w:color="auto"/>
                <w:left w:val="none" w:sz="0" w:space="0" w:color="auto"/>
                <w:bottom w:val="none" w:sz="0" w:space="0" w:color="auto"/>
                <w:right w:val="none" w:sz="0" w:space="0" w:color="auto"/>
              </w:divBdr>
            </w:div>
            <w:div w:id="2124419693">
              <w:marLeft w:val="0"/>
              <w:marRight w:val="0"/>
              <w:marTop w:val="0"/>
              <w:marBottom w:val="0"/>
              <w:divBdr>
                <w:top w:val="none" w:sz="0" w:space="0" w:color="auto"/>
                <w:left w:val="none" w:sz="0" w:space="0" w:color="auto"/>
                <w:bottom w:val="none" w:sz="0" w:space="0" w:color="auto"/>
                <w:right w:val="none" w:sz="0" w:space="0" w:color="auto"/>
              </w:divBdr>
            </w:div>
            <w:div w:id="157373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02599">
      <w:bodyDiv w:val="1"/>
      <w:marLeft w:val="0"/>
      <w:marRight w:val="0"/>
      <w:marTop w:val="0"/>
      <w:marBottom w:val="0"/>
      <w:divBdr>
        <w:top w:val="none" w:sz="0" w:space="0" w:color="auto"/>
        <w:left w:val="none" w:sz="0" w:space="0" w:color="auto"/>
        <w:bottom w:val="none" w:sz="0" w:space="0" w:color="auto"/>
        <w:right w:val="none" w:sz="0" w:space="0" w:color="auto"/>
      </w:divBdr>
      <w:divsChild>
        <w:div w:id="1752385536">
          <w:marLeft w:val="0"/>
          <w:marRight w:val="0"/>
          <w:marTop w:val="0"/>
          <w:marBottom w:val="0"/>
          <w:divBdr>
            <w:top w:val="none" w:sz="0" w:space="0" w:color="auto"/>
            <w:left w:val="none" w:sz="0" w:space="0" w:color="auto"/>
            <w:bottom w:val="none" w:sz="0" w:space="0" w:color="auto"/>
            <w:right w:val="none" w:sz="0" w:space="0" w:color="auto"/>
          </w:divBdr>
        </w:div>
        <w:div w:id="1010370340">
          <w:marLeft w:val="0"/>
          <w:marRight w:val="0"/>
          <w:marTop w:val="0"/>
          <w:marBottom w:val="0"/>
          <w:divBdr>
            <w:top w:val="none" w:sz="0" w:space="0" w:color="auto"/>
            <w:left w:val="none" w:sz="0" w:space="0" w:color="auto"/>
            <w:bottom w:val="none" w:sz="0" w:space="0" w:color="auto"/>
            <w:right w:val="none" w:sz="0" w:space="0" w:color="auto"/>
          </w:divBdr>
          <w:divsChild>
            <w:div w:id="1061370362">
              <w:marLeft w:val="0"/>
              <w:marRight w:val="0"/>
              <w:marTop w:val="0"/>
              <w:marBottom w:val="0"/>
              <w:divBdr>
                <w:top w:val="none" w:sz="0" w:space="0" w:color="auto"/>
                <w:left w:val="none" w:sz="0" w:space="0" w:color="auto"/>
                <w:bottom w:val="none" w:sz="0" w:space="0" w:color="auto"/>
                <w:right w:val="none" w:sz="0" w:space="0" w:color="auto"/>
              </w:divBdr>
            </w:div>
          </w:divsChild>
        </w:div>
        <w:div w:id="1051341838">
          <w:marLeft w:val="0"/>
          <w:marRight w:val="0"/>
          <w:marTop w:val="0"/>
          <w:marBottom w:val="0"/>
          <w:divBdr>
            <w:top w:val="none" w:sz="0" w:space="0" w:color="auto"/>
            <w:left w:val="none" w:sz="0" w:space="0" w:color="auto"/>
            <w:bottom w:val="none" w:sz="0" w:space="0" w:color="auto"/>
            <w:right w:val="none" w:sz="0" w:space="0" w:color="auto"/>
          </w:divBdr>
          <w:divsChild>
            <w:div w:id="2069719239">
              <w:marLeft w:val="0"/>
              <w:marRight w:val="0"/>
              <w:marTop w:val="0"/>
              <w:marBottom w:val="0"/>
              <w:divBdr>
                <w:top w:val="none" w:sz="0" w:space="0" w:color="auto"/>
                <w:left w:val="none" w:sz="0" w:space="0" w:color="auto"/>
                <w:bottom w:val="none" w:sz="0" w:space="0" w:color="auto"/>
                <w:right w:val="none" w:sz="0" w:space="0" w:color="auto"/>
              </w:divBdr>
            </w:div>
          </w:divsChild>
        </w:div>
        <w:div w:id="1872063659">
          <w:marLeft w:val="0"/>
          <w:marRight w:val="0"/>
          <w:marTop w:val="0"/>
          <w:marBottom w:val="0"/>
          <w:divBdr>
            <w:top w:val="none" w:sz="0" w:space="0" w:color="auto"/>
            <w:left w:val="none" w:sz="0" w:space="0" w:color="auto"/>
            <w:bottom w:val="none" w:sz="0" w:space="0" w:color="auto"/>
            <w:right w:val="none" w:sz="0" w:space="0" w:color="auto"/>
          </w:divBdr>
          <w:divsChild>
            <w:div w:id="84613945">
              <w:marLeft w:val="0"/>
              <w:marRight w:val="0"/>
              <w:marTop w:val="0"/>
              <w:marBottom w:val="0"/>
              <w:divBdr>
                <w:top w:val="none" w:sz="0" w:space="0" w:color="auto"/>
                <w:left w:val="none" w:sz="0" w:space="0" w:color="auto"/>
                <w:bottom w:val="none" w:sz="0" w:space="0" w:color="auto"/>
                <w:right w:val="none" w:sz="0" w:space="0" w:color="auto"/>
              </w:divBdr>
            </w:div>
          </w:divsChild>
        </w:div>
        <w:div w:id="1202934451">
          <w:marLeft w:val="0"/>
          <w:marRight w:val="0"/>
          <w:marTop w:val="0"/>
          <w:marBottom w:val="0"/>
          <w:divBdr>
            <w:top w:val="none" w:sz="0" w:space="0" w:color="auto"/>
            <w:left w:val="none" w:sz="0" w:space="0" w:color="auto"/>
            <w:bottom w:val="none" w:sz="0" w:space="0" w:color="auto"/>
            <w:right w:val="none" w:sz="0" w:space="0" w:color="auto"/>
          </w:divBdr>
          <w:divsChild>
            <w:div w:id="106123861">
              <w:marLeft w:val="0"/>
              <w:marRight w:val="0"/>
              <w:marTop w:val="0"/>
              <w:marBottom w:val="0"/>
              <w:divBdr>
                <w:top w:val="none" w:sz="0" w:space="0" w:color="auto"/>
                <w:left w:val="none" w:sz="0" w:space="0" w:color="auto"/>
                <w:bottom w:val="none" w:sz="0" w:space="0" w:color="auto"/>
                <w:right w:val="none" w:sz="0" w:space="0" w:color="auto"/>
              </w:divBdr>
            </w:div>
            <w:div w:id="417562504">
              <w:marLeft w:val="0"/>
              <w:marRight w:val="0"/>
              <w:marTop w:val="0"/>
              <w:marBottom w:val="0"/>
              <w:divBdr>
                <w:top w:val="none" w:sz="0" w:space="0" w:color="auto"/>
                <w:left w:val="none" w:sz="0" w:space="0" w:color="auto"/>
                <w:bottom w:val="none" w:sz="0" w:space="0" w:color="auto"/>
                <w:right w:val="none" w:sz="0" w:space="0" w:color="auto"/>
              </w:divBdr>
              <w:divsChild>
                <w:div w:id="470634202">
                  <w:marLeft w:val="0"/>
                  <w:marRight w:val="0"/>
                  <w:marTop w:val="0"/>
                  <w:marBottom w:val="0"/>
                  <w:divBdr>
                    <w:top w:val="none" w:sz="0" w:space="0" w:color="auto"/>
                    <w:left w:val="none" w:sz="0" w:space="0" w:color="auto"/>
                    <w:bottom w:val="none" w:sz="0" w:space="0" w:color="auto"/>
                    <w:right w:val="none" w:sz="0" w:space="0" w:color="auto"/>
                  </w:divBdr>
                </w:div>
              </w:divsChild>
            </w:div>
            <w:div w:id="641276707">
              <w:marLeft w:val="0"/>
              <w:marRight w:val="0"/>
              <w:marTop w:val="0"/>
              <w:marBottom w:val="0"/>
              <w:divBdr>
                <w:top w:val="none" w:sz="0" w:space="0" w:color="auto"/>
                <w:left w:val="none" w:sz="0" w:space="0" w:color="auto"/>
                <w:bottom w:val="none" w:sz="0" w:space="0" w:color="auto"/>
                <w:right w:val="none" w:sz="0" w:space="0" w:color="auto"/>
              </w:divBdr>
              <w:divsChild>
                <w:div w:id="877474410">
                  <w:marLeft w:val="0"/>
                  <w:marRight w:val="0"/>
                  <w:marTop w:val="0"/>
                  <w:marBottom w:val="0"/>
                  <w:divBdr>
                    <w:top w:val="none" w:sz="0" w:space="0" w:color="auto"/>
                    <w:left w:val="none" w:sz="0" w:space="0" w:color="auto"/>
                    <w:bottom w:val="none" w:sz="0" w:space="0" w:color="auto"/>
                    <w:right w:val="none" w:sz="0" w:space="0" w:color="auto"/>
                  </w:divBdr>
                </w:div>
              </w:divsChild>
            </w:div>
            <w:div w:id="1193107962">
              <w:marLeft w:val="0"/>
              <w:marRight w:val="0"/>
              <w:marTop w:val="0"/>
              <w:marBottom w:val="0"/>
              <w:divBdr>
                <w:top w:val="none" w:sz="0" w:space="0" w:color="auto"/>
                <w:left w:val="none" w:sz="0" w:space="0" w:color="auto"/>
                <w:bottom w:val="none" w:sz="0" w:space="0" w:color="auto"/>
                <w:right w:val="none" w:sz="0" w:space="0" w:color="auto"/>
              </w:divBdr>
              <w:divsChild>
                <w:div w:id="52726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8729">
          <w:marLeft w:val="0"/>
          <w:marRight w:val="0"/>
          <w:marTop w:val="0"/>
          <w:marBottom w:val="0"/>
          <w:divBdr>
            <w:top w:val="none" w:sz="0" w:space="0" w:color="auto"/>
            <w:left w:val="none" w:sz="0" w:space="0" w:color="auto"/>
            <w:bottom w:val="none" w:sz="0" w:space="0" w:color="auto"/>
            <w:right w:val="none" w:sz="0" w:space="0" w:color="auto"/>
          </w:divBdr>
          <w:divsChild>
            <w:div w:id="1109742728">
              <w:marLeft w:val="0"/>
              <w:marRight w:val="0"/>
              <w:marTop w:val="0"/>
              <w:marBottom w:val="0"/>
              <w:divBdr>
                <w:top w:val="none" w:sz="0" w:space="0" w:color="auto"/>
                <w:left w:val="none" w:sz="0" w:space="0" w:color="auto"/>
                <w:bottom w:val="none" w:sz="0" w:space="0" w:color="auto"/>
                <w:right w:val="none" w:sz="0" w:space="0" w:color="auto"/>
              </w:divBdr>
            </w:div>
          </w:divsChild>
        </w:div>
        <w:div w:id="1279950250">
          <w:marLeft w:val="0"/>
          <w:marRight w:val="0"/>
          <w:marTop w:val="0"/>
          <w:marBottom w:val="0"/>
          <w:divBdr>
            <w:top w:val="none" w:sz="0" w:space="0" w:color="auto"/>
            <w:left w:val="none" w:sz="0" w:space="0" w:color="auto"/>
            <w:bottom w:val="none" w:sz="0" w:space="0" w:color="auto"/>
            <w:right w:val="none" w:sz="0" w:space="0" w:color="auto"/>
          </w:divBdr>
          <w:divsChild>
            <w:div w:id="1234118861">
              <w:marLeft w:val="0"/>
              <w:marRight w:val="0"/>
              <w:marTop w:val="0"/>
              <w:marBottom w:val="0"/>
              <w:divBdr>
                <w:top w:val="none" w:sz="0" w:space="0" w:color="auto"/>
                <w:left w:val="none" w:sz="0" w:space="0" w:color="auto"/>
                <w:bottom w:val="none" w:sz="0" w:space="0" w:color="auto"/>
                <w:right w:val="none" w:sz="0" w:space="0" w:color="auto"/>
              </w:divBdr>
            </w:div>
          </w:divsChild>
        </w:div>
        <w:div w:id="2054232304">
          <w:marLeft w:val="0"/>
          <w:marRight w:val="0"/>
          <w:marTop w:val="0"/>
          <w:marBottom w:val="0"/>
          <w:divBdr>
            <w:top w:val="none" w:sz="0" w:space="0" w:color="auto"/>
            <w:left w:val="none" w:sz="0" w:space="0" w:color="auto"/>
            <w:bottom w:val="none" w:sz="0" w:space="0" w:color="auto"/>
            <w:right w:val="none" w:sz="0" w:space="0" w:color="auto"/>
          </w:divBdr>
          <w:divsChild>
            <w:div w:id="267082975">
              <w:marLeft w:val="0"/>
              <w:marRight w:val="0"/>
              <w:marTop w:val="0"/>
              <w:marBottom w:val="0"/>
              <w:divBdr>
                <w:top w:val="none" w:sz="0" w:space="0" w:color="auto"/>
                <w:left w:val="none" w:sz="0" w:space="0" w:color="auto"/>
                <w:bottom w:val="none" w:sz="0" w:space="0" w:color="auto"/>
                <w:right w:val="none" w:sz="0" w:space="0" w:color="auto"/>
              </w:divBdr>
            </w:div>
          </w:divsChild>
        </w:div>
        <w:div w:id="1110666787">
          <w:marLeft w:val="0"/>
          <w:marRight w:val="0"/>
          <w:marTop w:val="0"/>
          <w:marBottom w:val="0"/>
          <w:divBdr>
            <w:top w:val="none" w:sz="0" w:space="0" w:color="auto"/>
            <w:left w:val="none" w:sz="0" w:space="0" w:color="auto"/>
            <w:bottom w:val="none" w:sz="0" w:space="0" w:color="auto"/>
            <w:right w:val="none" w:sz="0" w:space="0" w:color="auto"/>
          </w:divBdr>
          <w:divsChild>
            <w:div w:id="1078745076">
              <w:marLeft w:val="0"/>
              <w:marRight w:val="0"/>
              <w:marTop w:val="0"/>
              <w:marBottom w:val="0"/>
              <w:divBdr>
                <w:top w:val="none" w:sz="0" w:space="0" w:color="auto"/>
                <w:left w:val="none" w:sz="0" w:space="0" w:color="auto"/>
                <w:bottom w:val="none" w:sz="0" w:space="0" w:color="auto"/>
                <w:right w:val="none" w:sz="0" w:space="0" w:color="auto"/>
              </w:divBdr>
            </w:div>
          </w:divsChild>
        </w:div>
        <w:div w:id="809441692">
          <w:marLeft w:val="0"/>
          <w:marRight w:val="0"/>
          <w:marTop w:val="0"/>
          <w:marBottom w:val="0"/>
          <w:divBdr>
            <w:top w:val="none" w:sz="0" w:space="0" w:color="auto"/>
            <w:left w:val="none" w:sz="0" w:space="0" w:color="auto"/>
            <w:bottom w:val="none" w:sz="0" w:space="0" w:color="auto"/>
            <w:right w:val="none" w:sz="0" w:space="0" w:color="auto"/>
          </w:divBdr>
          <w:divsChild>
            <w:div w:id="1751851048">
              <w:marLeft w:val="0"/>
              <w:marRight w:val="0"/>
              <w:marTop w:val="0"/>
              <w:marBottom w:val="0"/>
              <w:divBdr>
                <w:top w:val="none" w:sz="0" w:space="0" w:color="auto"/>
                <w:left w:val="none" w:sz="0" w:space="0" w:color="auto"/>
                <w:bottom w:val="none" w:sz="0" w:space="0" w:color="auto"/>
                <w:right w:val="none" w:sz="0" w:space="0" w:color="auto"/>
              </w:divBdr>
            </w:div>
          </w:divsChild>
        </w:div>
        <w:div w:id="1030376742">
          <w:marLeft w:val="0"/>
          <w:marRight w:val="0"/>
          <w:marTop w:val="0"/>
          <w:marBottom w:val="0"/>
          <w:divBdr>
            <w:top w:val="none" w:sz="0" w:space="0" w:color="auto"/>
            <w:left w:val="none" w:sz="0" w:space="0" w:color="auto"/>
            <w:bottom w:val="none" w:sz="0" w:space="0" w:color="auto"/>
            <w:right w:val="none" w:sz="0" w:space="0" w:color="auto"/>
          </w:divBdr>
          <w:divsChild>
            <w:div w:id="140081456">
              <w:marLeft w:val="0"/>
              <w:marRight w:val="0"/>
              <w:marTop w:val="0"/>
              <w:marBottom w:val="0"/>
              <w:divBdr>
                <w:top w:val="none" w:sz="0" w:space="0" w:color="auto"/>
                <w:left w:val="none" w:sz="0" w:space="0" w:color="auto"/>
                <w:bottom w:val="none" w:sz="0" w:space="0" w:color="auto"/>
                <w:right w:val="none" w:sz="0" w:space="0" w:color="auto"/>
              </w:divBdr>
            </w:div>
            <w:div w:id="101732718">
              <w:marLeft w:val="0"/>
              <w:marRight w:val="0"/>
              <w:marTop w:val="0"/>
              <w:marBottom w:val="0"/>
              <w:divBdr>
                <w:top w:val="none" w:sz="0" w:space="0" w:color="auto"/>
                <w:left w:val="none" w:sz="0" w:space="0" w:color="auto"/>
                <w:bottom w:val="none" w:sz="0" w:space="0" w:color="auto"/>
                <w:right w:val="none" w:sz="0" w:space="0" w:color="auto"/>
              </w:divBdr>
              <w:divsChild>
                <w:div w:id="1639800525">
                  <w:marLeft w:val="0"/>
                  <w:marRight w:val="0"/>
                  <w:marTop w:val="0"/>
                  <w:marBottom w:val="0"/>
                  <w:divBdr>
                    <w:top w:val="none" w:sz="0" w:space="0" w:color="auto"/>
                    <w:left w:val="none" w:sz="0" w:space="0" w:color="auto"/>
                    <w:bottom w:val="none" w:sz="0" w:space="0" w:color="auto"/>
                    <w:right w:val="none" w:sz="0" w:space="0" w:color="auto"/>
                  </w:divBdr>
                </w:div>
              </w:divsChild>
            </w:div>
            <w:div w:id="331493807">
              <w:marLeft w:val="0"/>
              <w:marRight w:val="0"/>
              <w:marTop w:val="0"/>
              <w:marBottom w:val="0"/>
              <w:divBdr>
                <w:top w:val="none" w:sz="0" w:space="0" w:color="auto"/>
                <w:left w:val="none" w:sz="0" w:space="0" w:color="auto"/>
                <w:bottom w:val="none" w:sz="0" w:space="0" w:color="auto"/>
                <w:right w:val="none" w:sz="0" w:space="0" w:color="auto"/>
              </w:divBdr>
              <w:divsChild>
                <w:div w:id="220290515">
                  <w:marLeft w:val="0"/>
                  <w:marRight w:val="0"/>
                  <w:marTop w:val="0"/>
                  <w:marBottom w:val="0"/>
                  <w:divBdr>
                    <w:top w:val="none" w:sz="0" w:space="0" w:color="auto"/>
                    <w:left w:val="none" w:sz="0" w:space="0" w:color="auto"/>
                    <w:bottom w:val="none" w:sz="0" w:space="0" w:color="auto"/>
                    <w:right w:val="none" w:sz="0" w:space="0" w:color="auto"/>
                  </w:divBdr>
                </w:div>
              </w:divsChild>
            </w:div>
            <w:div w:id="1587886509">
              <w:marLeft w:val="0"/>
              <w:marRight w:val="0"/>
              <w:marTop w:val="0"/>
              <w:marBottom w:val="0"/>
              <w:divBdr>
                <w:top w:val="none" w:sz="0" w:space="0" w:color="auto"/>
                <w:left w:val="none" w:sz="0" w:space="0" w:color="auto"/>
                <w:bottom w:val="none" w:sz="0" w:space="0" w:color="auto"/>
                <w:right w:val="none" w:sz="0" w:space="0" w:color="auto"/>
              </w:divBdr>
              <w:divsChild>
                <w:div w:id="390733842">
                  <w:marLeft w:val="0"/>
                  <w:marRight w:val="0"/>
                  <w:marTop w:val="0"/>
                  <w:marBottom w:val="0"/>
                  <w:divBdr>
                    <w:top w:val="none" w:sz="0" w:space="0" w:color="auto"/>
                    <w:left w:val="none" w:sz="0" w:space="0" w:color="auto"/>
                    <w:bottom w:val="none" w:sz="0" w:space="0" w:color="auto"/>
                    <w:right w:val="none" w:sz="0" w:space="0" w:color="auto"/>
                  </w:divBdr>
                </w:div>
              </w:divsChild>
            </w:div>
            <w:div w:id="915432710">
              <w:marLeft w:val="0"/>
              <w:marRight w:val="0"/>
              <w:marTop w:val="0"/>
              <w:marBottom w:val="0"/>
              <w:divBdr>
                <w:top w:val="none" w:sz="0" w:space="0" w:color="auto"/>
                <w:left w:val="none" w:sz="0" w:space="0" w:color="auto"/>
                <w:bottom w:val="none" w:sz="0" w:space="0" w:color="auto"/>
                <w:right w:val="none" w:sz="0" w:space="0" w:color="auto"/>
              </w:divBdr>
              <w:divsChild>
                <w:div w:id="107042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176215">
          <w:marLeft w:val="0"/>
          <w:marRight w:val="0"/>
          <w:marTop w:val="0"/>
          <w:marBottom w:val="0"/>
          <w:divBdr>
            <w:top w:val="none" w:sz="0" w:space="0" w:color="auto"/>
            <w:left w:val="none" w:sz="0" w:space="0" w:color="auto"/>
            <w:bottom w:val="none" w:sz="0" w:space="0" w:color="auto"/>
            <w:right w:val="none" w:sz="0" w:space="0" w:color="auto"/>
          </w:divBdr>
          <w:divsChild>
            <w:div w:id="1318072338">
              <w:marLeft w:val="0"/>
              <w:marRight w:val="0"/>
              <w:marTop w:val="0"/>
              <w:marBottom w:val="0"/>
              <w:divBdr>
                <w:top w:val="none" w:sz="0" w:space="0" w:color="auto"/>
                <w:left w:val="none" w:sz="0" w:space="0" w:color="auto"/>
                <w:bottom w:val="none" w:sz="0" w:space="0" w:color="auto"/>
                <w:right w:val="none" w:sz="0" w:space="0" w:color="auto"/>
              </w:divBdr>
            </w:div>
          </w:divsChild>
        </w:div>
        <w:div w:id="145558246">
          <w:marLeft w:val="0"/>
          <w:marRight w:val="0"/>
          <w:marTop w:val="0"/>
          <w:marBottom w:val="0"/>
          <w:divBdr>
            <w:top w:val="none" w:sz="0" w:space="0" w:color="auto"/>
            <w:left w:val="none" w:sz="0" w:space="0" w:color="auto"/>
            <w:bottom w:val="none" w:sz="0" w:space="0" w:color="auto"/>
            <w:right w:val="none" w:sz="0" w:space="0" w:color="auto"/>
          </w:divBdr>
          <w:divsChild>
            <w:div w:id="1711177527">
              <w:marLeft w:val="0"/>
              <w:marRight w:val="0"/>
              <w:marTop w:val="0"/>
              <w:marBottom w:val="0"/>
              <w:divBdr>
                <w:top w:val="none" w:sz="0" w:space="0" w:color="auto"/>
                <w:left w:val="none" w:sz="0" w:space="0" w:color="auto"/>
                <w:bottom w:val="none" w:sz="0" w:space="0" w:color="auto"/>
                <w:right w:val="none" w:sz="0" w:space="0" w:color="auto"/>
              </w:divBdr>
            </w:div>
          </w:divsChild>
        </w:div>
        <w:div w:id="1888686090">
          <w:marLeft w:val="0"/>
          <w:marRight w:val="0"/>
          <w:marTop w:val="0"/>
          <w:marBottom w:val="0"/>
          <w:divBdr>
            <w:top w:val="none" w:sz="0" w:space="0" w:color="auto"/>
            <w:left w:val="none" w:sz="0" w:space="0" w:color="auto"/>
            <w:bottom w:val="none" w:sz="0" w:space="0" w:color="auto"/>
            <w:right w:val="none" w:sz="0" w:space="0" w:color="auto"/>
          </w:divBdr>
          <w:divsChild>
            <w:div w:id="384646775">
              <w:marLeft w:val="0"/>
              <w:marRight w:val="0"/>
              <w:marTop w:val="0"/>
              <w:marBottom w:val="0"/>
              <w:divBdr>
                <w:top w:val="none" w:sz="0" w:space="0" w:color="auto"/>
                <w:left w:val="none" w:sz="0" w:space="0" w:color="auto"/>
                <w:bottom w:val="none" w:sz="0" w:space="0" w:color="auto"/>
                <w:right w:val="none" w:sz="0" w:space="0" w:color="auto"/>
              </w:divBdr>
            </w:div>
          </w:divsChild>
        </w:div>
        <w:div w:id="1865361629">
          <w:marLeft w:val="0"/>
          <w:marRight w:val="0"/>
          <w:marTop w:val="0"/>
          <w:marBottom w:val="0"/>
          <w:divBdr>
            <w:top w:val="none" w:sz="0" w:space="0" w:color="auto"/>
            <w:left w:val="none" w:sz="0" w:space="0" w:color="auto"/>
            <w:bottom w:val="none" w:sz="0" w:space="0" w:color="auto"/>
            <w:right w:val="none" w:sz="0" w:space="0" w:color="auto"/>
          </w:divBdr>
          <w:divsChild>
            <w:div w:id="1723018249">
              <w:marLeft w:val="0"/>
              <w:marRight w:val="0"/>
              <w:marTop w:val="0"/>
              <w:marBottom w:val="0"/>
              <w:divBdr>
                <w:top w:val="none" w:sz="0" w:space="0" w:color="auto"/>
                <w:left w:val="none" w:sz="0" w:space="0" w:color="auto"/>
                <w:bottom w:val="none" w:sz="0" w:space="0" w:color="auto"/>
                <w:right w:val="none" w:sz="0" w:space="0" w:color="auto"/>
              </w:divBdr>
            </w:div>
          </w:divsChild>
        </w:div>
        <w:div w:id="1975597089">
          <w:marLeft w:val="0"/>
          <w:marRight w:val="0"/>
          <w:marTop w:val="0"/>
          <w:marBottom w:val="0"/>
          <w:divBdr>
            <w:top w:val="none" w:sz="0" w:space="0" w:color="auto"/>
            <w:left w:val="none" w:sz="0" w:space="0" w:color="auto"/>
            <w:bottom w:val="none" w:sz="0" w:space="0" w:color="auto"/>
            <w:right w:val="none" w:sz="0" w:space="0" w:color="auto"/>
          </w:divBdr>
          <w:divsChild>
            <w:div w:id="761335899">
              <w:marLeft w:val="0"/>
              <w:marRight w:val="0"/>
              <w:marTop w:val="0"/>
              <w:marBottom w:val="0"/>
              <w:divBdr>
                <w:top w:val="none" w:sz="0" w:space="0" w:color="auto"/>
                <w:left w:val="none" w:sz="0" w:space="0" w:color="auto"/>
                <w:bottom w:val="none" w:sz="0" w:space="0" w:color="auto"/>
                <w:right w:val="none" w:sz="0" w:space="0" w:color="auto"/>
              </w:divBdr>
            </w:div>
          </w:divsChild>
        </w:div>
        <w:div w:id="29693461">
          <w:marLeft w:val="0"/>
          <w:marRight w:val="0"/>
          <w:marTop w:val="0"/>
          <w:marBottom w:val="0"/>
          <w:divBdr>
            <w:top w:val="none" w:sz="0" w:space="0" w:color="auto"/>
            <w:left w:val="none" w:sz="0" w:space="0" w:color="auto"/>
            <w:bottom w:val="none" w:sz="0" w:space="0" w:color="auto"/>
            <w:right w:val="none" w:sz="0" w:space="0" w:color="auto"/>
          </w:divBdr>
          <w:divsChild>
            <w:div w:id="1878931406">
              <w:marLeft w:val="0"/>
              <w:marRight w:val="0"/>
              <w:marTop w:val="0"/>
              <w:marBottom w:val="0"/>
              <w:divBdr>
                <w:top w:val="none" w:sz="0" w:space="0" w:color="auto"/>
                <w:left w:val="none" w:sz="0" w:space="0" w:color="auto"/>
                <w:bottom w:val="none" w:sz="0" w:space="0" w:color="auto"/>
                <w:right w:val="none" w:sz="0" w:space="0" w:color="auto"/>
              </w:divBdr>
            </w:div>
          </w:divsChild>
        </w:div>
        <w:div w:id="249198406">
          <w:marLeft w:val="0"/>
          <w:marRight w:val="0"/>
          <w:marTop w:val="0"/>
          <w:marBottom w:val="0"/>
          <w:divBdr>
            <w:top w:val="none" w:sz="0" w:space="0" w:color="auto"/>
            <w:left w:val="none" w:sz="0" w:space="0" w:color="auto"/>
            <w:bottom w:val="none" w:sz="0" w:space="0" w:color="auto"/>
            <w:right w:val="none" w:sz="0" w:space="0" w:color="auto"/>
          </w:divBdr>
          <w:divsChild>
            <w:div w:id="84536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527318">
      <w:bodyDiv w:val="1"/>
      <w:marLeft w:val="0"/>
      <w:marRight w:val="0"/>
      <w:marTop w:val="0"/>
      <w:marBottom w:val="0"/>
      <w:divBdr>
        <w:top w:val="none" w:sz="0" w:space="0" w:color="auto"/>
        <w:left w:val="none" w:sz="0" w:space="0" w:color="auto"/>
        <w:bottom w:val="none" w:sz="0" w:space="0" w:color="auto"/>
        <w:right w:val="none" w:sz="0" w:space="0" w:color="auto"/>
      </w:divBdr>
      <w:divsChild>
        <w:div w:id="236062363">
          <w:marLeft w:val="0"/>
          <w:marRight w:val="0"/>
          <w:marTop w:val="0"/>
          <w:marBottom w:val="0"/>
          <w:divBdr>
            <w:top w:val="none" w:sz="0" w:space="0" w:color="auto"/>
            <w:left w:val="none" w:sz="0" w:space="0" w:color="auto"/>
            <w:bottom w:val="none" w:sz="0" w:space="0" w:color="auto"/>
            <w:right w:val="none" w:sz="0" w:space="0" w:color="auto"/>
          </w:divBdr>
        </w:div>
        <w:div w:id="1914045633">
          <w:marLeft w:val="0"/>
          <w:marRight w:val="0"/>
          <w:marTop w:val="0"/>
          <w:marBottom w:val="0"/>
          <w:divBdr>
            <w:top w:val="none" w:sz="0" w:space="0" w:color="auto"/>
            <w:left w:val="none" w:sz="0" w:space="0" w:color="auto"/>
            <w:bottom w:val="none" w:sz="0" w:space="0" w:color="auto"/>
            <w:right w:val="none" w:sz="0" w:space="0" w:color="auto"/>
          </w:divBdr>
          <w:divsChild>
            <w:div w:id="2016566789">
              <w:marLeft w:val="0"/>
              <w:marRight w:val="0"/>
              <w:marTop w:val="0"/>
              <w:marBottom w:val="0"/>
              <w:divBdr>
                <w:top w:val="none" w:sz="0" w:space="0" w:color="auto"/>
                <w:left w:val="none" w:sz="0" w:space="0" w:color="auto"/>
                <w:bottom w:val="none" w:sz="0" w:space="0" w:color="auto"/>
                <w:right w:val="none" w:sz="0" w:space="0" w:color="auto"/>
              </w:divBdr>
            </w:div>
            <w:div w:id="1500120956">
              <w:marLeft w:val="0"/>
              <w:marRight w:val="0"/>
              <w:marTop w:val="0"/>
              <w:marBottom w:val="0"/>
              <w:divBdr>
                <w:top w:val="none" w:sz="0" w:space="0" w:color="auto"/>
                <w:left w:val="none" w:sz="0" w:space="0" w:color="auto"/>
                <w:bottom w:val="none" w:sz="0" w:space="0" w:color="auto"/>
                <w:right w:val="none" w:sz="0" w:space="0" w:color="auto"/>
              </w:divBdr>
              <w:divsChild>
                <w:div w:id="330983987">
                  <w:marLeft w:val="0"/>
                  <w:marRight w:val="0"/>
                  <w:marTop w:val="0"/>
                  <w:marBottom w:val="0"/>
                  <w:divBdr>
                    <w:top w:val="none" w:sz="0" w:space="0" w:color="auto"/>
                    <w:left w:val="none" w:sz="0" w:space="0" w:color="auto"/>
                    <w:bottom w:val="none" w:sz="0" w:space="0" w:color="auto"/>
                    <w:right w:val="none" w:sz="0" w:space="0" w:color="auto"/>
                  </w:divBdr>
                </w:div>
              </w:divsChild>
            </w:div>
            <w:div w:id="913321888">
              <w:marLeft w:val="0"/>
              <w:marRight w:val="0"/>
              <w:marTop w:val="0"/>
              <w:marBottom w:val="0"/>
              <w:divBdr>
                <w:top w:val="none" w:sz="0" w:space="0" w:color="auto"/>
                <w:left w:val="none" w:sz="0" w:space="0" w:color="auto"/>
                <w:bottom w:val="none" w:sz="0" w:space="0" w:color="auto"/>
                <w:right w:val="none" w:sz="0" w:space="0" w:color="auto"/>
              </w:divBdr>
              <w:divsChild>
                <w:div w:id="642854776">
                  <w:marLeft w:val="0"/>
                  <w:marRight w:val="0"/>
                  <w:marTop w:val="0"/>
                  <w:marBottom w:val="0"/>
                  <w:divBdr>
                    <w:top w:val="none" w:sz="0" w:space="0" w:color="auto"/>
                    <w:left w:val="none" w:sz="0" w:space="0" w:color="auto"/>
                    <w:bottom w:val="none" w:sz="0" w:space="0" w:color="auto"/>
                    <w:right w:val="none" w:sz="0" w:space="0" w:color="auto"/>
                  </w:divBdr>
                </w:div>
              </w:divsChild>
            </w:div>
            <w:div w:id="1922061404">
              <w:marLeft w:val="0"/>
              <w:marRight w:val="0"/>
              <w:marTop w:val="0"/>
              <w:marBottom w:val="0"/>
              <w:divBdr>
                <w:top w:val="none" w:sz="0" w:space="0" w:color="auto"/>
                <w:left w:val="none" w:sz="0" w:space="0" w:color="auto"/>
                <w:bottom w:val="none" w:sz="0" w:space="0" w:color="auto"/>
                <w:right w:val="none" w:sz="0" w:space="0" w:color="auto"/>
              </w:divBdr>
              <w:divsChild>
                <w:div w:id="45764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2D0FB-D2C3-4A2C-972A-554917973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2723</Words>
  <Characters>16338</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decyzja w sprawie interpretacji indywidualnej</vt:lpstr>
    </vt:vector>
  </TitlesOfParts>
  <Company/>
  <LinksUpToDate>false</LinksUpToDate>
  <CharactersWithSpaces>19023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w sprawie interpretacji indywidualnej</dc:title>
  <dc:subject/>
  <dc:creator/>
  <cp:keywords/>
  <dc:description/>
  <cp:lastModifiedBy/>
  <cp:revision>1</cp:revision>
  <dcterms:created xsi:type="dcterms:W3CDTF">2025-12-19T06:45:00Z</dcterms:created>
  <dcterms:modified xsi:type="dcterms:W3CDTF">2025-12-19T08:17:00Z</dcterms:modified>
</cp:coreProperties>
</file>